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D0" w:rsidRPr="00EA2C12" w:rsidRDefault="00BA78D2" w:rsidP="00191DB2">
      <w:pPr>
        <w:spacing w:line="360" w:lineRule="auto"/>
        <w:jc w:val="center"/>
        <w:rPr>
          <w:rFonts w:ascii="Times New Roman" w:hAnsi="Times New Roman" w:cs="Times New Roman"/>
          <w:b/>
          <w:sz w:val="36"/>
          <w:szCs w:val="36"/>
        </w:rPr>
      </w:pPr>
      <w:r>
        <w:rPr>
          <w:rFonts w:ascii="Times New Roman" w:hAnsi="Times New Roman" w:cs="Times New Roman"/>
          <w:b/>
          <w:sz w:val="32"/>
          <w:szCs w:val="32"/>
        </w:rPr>
        <w:t xml:space="preserve"> </w:t>
      </w:r>
      <w:proofErr w:type="spellStart"/>
      <w:r w:rsidR="00552FD0" w:rsidRPr="00EA2C12">
        <w:rPr>
          <w:rFonts w:ascii="Times New Roman" w:hAnsi="Times New Roman" w:cs="Times New Roman"/>
          <w:b/>
          <w:sz w:val="36"/>
          <w:szCs w:val="36"/>
        </w:rPr>
        <w:t>Ecotoxicological</w:t>
      </w:r>
      <w:proofErr w:type="spellEnd"/>
      <w:r w:rsidR="00552FD0" w:rsidRPr="00EA2C12">
        <w:rPr>
          <w:rFonts w:ascii="Times New Roman" w:hAnsi="Times New Roman" w:cs="Times New Roman"/>
          <w:b/>
          <w:sz w:val="36"/>
          <w:szCs w:val="36"/>
        </w:rPr>
        <w:t xml:space="preserve"> Effects of </w:t>
      </w:r>
      <w:proofErr w:type="spellStart"/>
      <w:r w:rsidR="00552FD0" w:rsidRPr="00EA2C12">
        <w:rPr>
          <w:rFonts w:ascii="Times New Roman" w:hAnsi="Times New Roman" w:cs="Times New Roman"/>
          <w:b/>
          <w:sz w:val="36"/>
          <w:szCs w:val="36"/>
        </w:rPr>
        <w:t>Surbex</w:t>
      </w:r>
      <w:proofErr w:type="spellEnd"/>
      <w:r w:rsidR="00552FD0" w:rsidRPr="00EA2C12">
        <w:rPr>
          <w:rFonts w:ascii="Times New Roman" w:hAnsi="Times New Roman" w:cs="Times New Roman"/>
          <w:b/>
          <w:sz w:val="36"/>
          <w:szCs w:val="36"/>
        </w:rPr>
        <w:t>-Z on Seed Germination and Seedling Development of Chickpea Seeds (</w:t>
      </w:r>
      <w:proofErr w:type="spellStart"/>
      <w:r w:rsidR="00552FD0" w:rsidRPr="00EA2C12">
        <w:rPr>
          <w:rFonts w:ascii="Times New Roman" w:hAnsi="Times New Roman" w:cs="Times New Roman"/>
          <w:b/>
          <w:i/>
          <w:sz w:val="36"/>
          <w:szCs w:val="36"/>
        </w:rPr>
        <w:t>Cicer</w:t>
      </w:r>
      <w:proofErr w:type="spellEnd"/>
      <w:r w:rsidR="00552FD0" w:rsidRPr="00EA2C12">
        <w:rPr>
          <w:rFonts w:ascii="Times New Roman" w:hAnsi="Times New Roman" w:cs="Times New Roman"/>
          <w:b/>
          <w:i/>
          <w:sz w:val="36"/>
          <w:szCs w:val="36"/>
        </w:rPr>
        <w:t xml:space="preserve"> </w:t>
      </w:r>
      <w:proofErr w:type="spellStart"/>
      <w:r w:rsidR="00552FD0" w:rsidRPr="00EA2C12">
        <w:rPr>
          <w:rFonts w:ascii="Times New Roman" w:hAnsi="Times New Roman" w:cs="Times New Roman"/>
          <w:b/>
          <w:i/>
          <w:sz w:val="36"/>
          <w:szCs w:val="36"/>
        </w:rPr>
        <w:t>arietinum</w:t>
      </w:r>
      <w:proofErr w:type="spellEnd"/>
      <w:r w:rsidR="00552FD0" w:rsidRPr="00EA2C12">
        <w:rPr>
          <w:rFonts w:ascii="Times New Roman" w:hAnsi="Times New Roman" w:cs="Times New Roman"/>
          <w:b/>
          <w:sz w:val="36"/>
          <w:szCs w:val="36"/>
        </w:rPr>
        <w:t xml:space="preserve"> L.)</w:t>
      </w:r>
    </w:p>
    <w:p w:rsidR="009A299D" w:rsidRPr="00EA2C12" w:rsidRDefault="009A299D" w:rsidP="00552FD0">
      <w:pPr>
        <w:spacing w:line="360" w:lineRule="auto"/>
        <w:jc w:val="center"/>
        <w:rPr>
          <w:rFonts w:ascii="Times New Roman" w:hAnsi="Times New Roman" w:cs="Times New Roman"/>
          <w:b/>
          <w:sz w:val="28"/>
          <w:szCs w:val="28"/>
          <w:vertAlign w:val="superscript"/>
        </w:rPr>
      </w:pPr>
      <w:r w:rsidRPr="00EA2C12">
        <w:rPr>
          <w:rFonts w:ascii="Times New Roman" w:hAnsi="Times New Roman" w:cs="Times New Roman"/>
          <w:b/>
          <w:sz w:val="28"/>
          <w:szCs w:val="28"/>
        </w:rPr>
        <w:t>Hafsa Razzaq</w:t>
      </w:r>
      <w:r w:rsidR="00651CB2" w:rsidRPr="00EA2C12">
        <w:rPr>
          <w:rFonts w:ascii="Times New Roman" w:hAnsi="Times New Roman" w:cs="Times New Roman"/>
          <w:b/>
          <w:sz w:val="28"/>
          <w:szCs w:val="28"/>
          <w:vertAlign w:val="superscript"/>
        </w:rPr>
        <w:t>1*</w:t>
      </w:r>
      <w:r w:rsidR="003036B5" w:rsidRPr="00EA2C12">
        <w:rPr>
          <w:rFonts w:ascii="Times New Roman" w:hAnsi="Times New Roman" w:cs="Times New Roman"/>
          <w:b/>
          <w:sz w:val="28"/>
          <w:szCs w:val="28"/>
        </w:rPr>
        <w:t>, Amin Khalid</w:t>
      </w:r>
      <w:r w:rsidR="003036B5" w:rsidRPr="00EA2C12">
        <w:rPr>
          <w:rFonts w:ascii="Times New Roman" w:hAnsi="Times New Roman" w:cs="Times New Roman"/>
          <w:b/>
          <w:sz w:val="28"/>
          <w:szCs w:val="28"/>
          <w:vertAlign w:val="superscript"/>
        </w:rPr>
        <w:t>1</w:t>
      </w:r>
    </w:p>
    <w:p w:rsidR="008226F8" w:rsidRPr="00EA2C12" w:rsidRDefault="008226F8" w:rsidP="00552FD0">
      <w:pPr>
        <w:spacing w:line="360" w:lineRule="auto"/>
        <w:jc w:val="center"/>
        <w:rPr>
          <w:rFonts w:ascii="Times New Roman" w:hAnsi="Times New Roman" w:cs="Times New Roman"/>
          <w:i/>
          <w:sz w:val="28"/>
          <w:szCs w:val="28"/>
        </w:rPr>
      </w:pPr>
      <w:r w:rsidRPr="00EA2C12">
        <w:rPr>
          <w:rFonts w:ascii="Times New Roman" w:hAnsi="Times New Roman" w:cs="Times New Roman"/>
          <w:i/>
          <w:sz w:val="28"/>
          <w:szCs w:val="28"/>
          <w:vertAlign w:val="superscript"/>
        </w:rPr>
        <w:t>1</w:t>
      </w:r>
      <w:r w:rsidRPr="00EA2C12">
        <w:rPr>
          <w:rFonts w:ascii="Times New Roman" w:hAnsi="Times New Roman" w:cs="Times New Roman"/>
          <w:i/>
          <w:sz w:val="28"/>
          <w:szCs w:val="28"/>
        </w:rPr>
        <w:t>Department of Botany, Mirpur University</w:t>
      </w:r>
      <w:r w:rsidRPr="00EA2C12">
        <w:rPr>
          <w:rFonts w:ascii="Times New Roman" w:hAnsi="Times New Roman" w:cs="Times New Roman"/>
          <w:i/>
          <w:sz w:val="28"/>
          <w:szCs w:val="28"/>
          <w:vertAlign w:val="superscript"/>
        </w:rPr>
        <w:t xml:space="preserve"> </w:t>
      </w:r>
      <w:r w:rsidRPr="00EA2C12">
        <w:rPr>
          <w:rFonts w:ascii="Times New Roman" w:hAnsi="Times New Roman" w:cs="Times New Roman"/>
          <w:i/>
          <w:sz w:val="28"/>
          <w:szCs w:val="28"/>
        </w:rPr>
        <w:t>of Science and Technology, Mirpur AJK, Pakistan</w:t>
      </w:r>
    </w:p>
    <w:p w:rsidR="00651CB2" w:rsidRPr="00EA2C12" w:rsidRDefault="00651CB2" w:rsidP="00552FD0">
      <w:pPr>
        <w:spacing w:line="360" w:lineRule="auto"/>
        <w:jc w:val="center"/>
        <w:rPr>
          <w:rFonts w:ascii="Times New Roman" w:hAnsi="Times New Roman" w:cs="Times New Roman"/>
          <w:i/>
          <w:sz w:val="28"/>
          <w:szCs w:val="28"/>
        </w:rPr>
      </w:pPr>
      <w:r w:rsidRPr="00EA2C12">
        <w:rPr>
          <w:rFonts w:ascii="Times New Roman" w:hAnsi="Times New Roman" w:cs="Times New Roman"/>
          <w:i/>
          <w:sz w:val="28"/>
          <w:szCs w:val="28"/>
        </w:rPr>
        <w:t>*Corresponding author’s email: hafsa.razzaq979@gmail.com</w:t>
      </w:r>
    </w:p>
    <w:p w:rsidR="009A299D" w:rsidRPr="009A299D" w:rsidRDefault="009A299D" w:rsidP="00552FD0">
      <w:pPr>
        <w:spacing w:line="360" w:lineRule="auto"/>
        <w:jc w:val="center"/>
        <w:rPr>
          <w:rFonts w:ascii="Times New Roman" w:hAnsi="Times New Roman" w:cs="Times New Roman"/>
          <w:b/>
          <w:sz w:val="24"/>
          <w:szCs w:val="24"/>
        </w:rPr>
      </w:pPr>
    </w:p>
    <w:p w:rsidR="00552FD0" w:rsidRPr="00552FD0" w:rsidRDefault="00552FD0" w:rsidP="00552FD0">
      <w:pPr>
        <w:spacing w:line="360" w:lineRule="auto"/>
        <w:rPr>
          <w:rFonts w:ascii="Times New Roman" w:hAnsi="Times New Roman" w:cs="Times New Roman"/>
          <w:b/>
          <w:sz w:val="32"/>
          <w:szCs w:val="32"/>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552FD0" w:rsidRDefault="00552FD0" w:rsidP="000E71D4">
      <w:pPr>
        <w:spacing w:line="276" w:lineRule="auto"/>
        <w:rPr>
          <w:rFonts w:ascii="Times New Roman" w:hAnsi="Times New Roman" w:cs="Times New Roman"/>
          <w:b/>
          <w:sz w:val="24"/>
          <w:szCs w:val="24"/>
        </w:rPr>
      </w:pPr>
    </w:p>
    <w:p w:rsidR="00EA2C12" w:rsidRDefault="00EA2C12" w:rsidP="000E71D4">
      <w:pPr>
        <w:spacing w:line="276" w:lineRule="auto"/>
        <w:rPr>
          <w:rFonts w:ascii="Times New Roman" w:hAnsi="Times New Roman" w:cs="Times New Roman"/>
          <w:b/>
          <w:sz w:val="24"/>
          <w:szCs w:val="24"/>
        </w:rPr>
      </w:pPr>
    </w:p>
    <w:p w:rsidR="00FC4DA0" w:rsidRDefault="00FC4DA0" w:rsidP="000E71D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FC4DA0" w:rsidRDefault="00FC4DA0" w:rsidP="00995D1A">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Using early growing an</w:t>
      </w:r>
      <w:r w:rsidR="00416A42">
        <w:rPr>
          <w:rFonts w:ascii="Times New Roman" w:hAnsi="Times New Roman" w:cs="Times New Roman"/>
          <w:sz w:val="24"/>
          <w:szCs w:val="24"/>
        </w:rPr>
        <w:t>d developmental indices of chickpea</w:t>
      </w:r>
      <w:r w:rsidRPr="00FC4DA0">
        <w:rPr>
          <w:rFonts w:ascii="Times New Roman" w:hAnsi="Times New Roman" w:cs="Times New Roman"/>
          <w:sz w:val="24"/>
          <w:szCs w:val="24"/>
        </w:rPr>
        <w:t>, such as seed germination</w:t>
      </w:r>
      <w:r w:rsidR="00DE3A7C">
        <w:rPr>
          <w:rFonts w:ascii="Times New Roman" w:hAnsi="Times New Roman" w:cs="Times New Roman"/>
          <w:sz w:val="24"/>
          <w:szCs w:val="24"/>
        </w:rPr>
        <w:t xml:space="preserve">, shoot height and root length and toxic effects of </w:t>
      </w:r>
      <w:proofErr w:type="spellStart"/>
      <w:r w:rsidR="00DE3A7C">
        <w:rPr>
          <w:rFonts w:ascii="Times New Roman" w:hAnsi="Times New Roman" w:cs="Times New Roman"/>
          <w:sz w:val="24"/>
          <w:szCs w:val="24"/>
        </w:rPr>
        <w:t>Surbex</w:t>
      </w:r>
      <w:proofErr w:type="spellEnd"/>
      <w:r w:rsidR="00DE3A7C">
        <w:rPr>
          <w:rFonts w:ascii="Times New Roman" w:hAnsi="Times New Roman" w:cs="Times New Roman"/>
          <w:sz w:val="24"/>
          <w:szCs w:val="24"/>
        </w:rPr>
        <w:t>-Z</w:t>
      </w:r>
      <w:r w:rsidRPr="00FC4DA0">
        <w:rPr>
          <w:rFonts w:ascii="Times New Roman" w:hAnsi="Times New Roman" w:cs="Times New Roman"/>
          <w:sz w:val="24"/>
          <w:szCs w:val="24"/>
        </w:rPr>
        <w:t xml:space="preserve"> w</w:t>
      </w:r>
      <w:r w:rsidR="00DE3A7C">
        <w:rPr>
          <w:rFonts w:ascii="Times New Roman" w:hAnsi="Times New Roman" w:cs="Times New Roman"/>
          <w:sz w:val="24"/>
          <w:szCs w:val="24"/>
        </w:rPr>
        <w:t xml:space="preserve">ith therapeutic action on chickpea </w:t>
      </w:r>
      <w:r w:rsidRPr="00FC4DA0">
        <w:rPr>
          <w:rFonts w:ascii="Times New Roman" w:hAnsi="Times New Roman" w:cs="Times New Roman"/>
          <w:sz w:val="24"/>
          <w:szCs w:val="24"/>
        </w:rPr>
        <w:t>(</w:t>
      </w:r>
      <w:proofErr w:type="spellStart"/>
      <w:r w:rsidR="00DE3A7C" w:rsidRPr="00DE3A7C">
        <w:rPr>
          <w:rFonts w:ascii="Times New Roman" w:hAnsi="Times New Roman" w:cs="Times New Roman"/>
          <w:i/>
          <w:sz w:val="24"/>
          <w:szCs w:val="24"/>
        </w:rPr>
        <w:t>Cicer</w:t>
      </w:r>
      <w:proofErr w:type="spellEnd"/>
      <w:r w:rsidR="00DE3A7C" w:rsidRPr="00DE3A7C">
        <w:rPr>
          <w:rFonts w:ascii="Times New Roman" w:hAnsi="Times New Roman" w:cs="Times New Roman"/>
          <w:i/>
          <w:sz w:val="24"/>
          <w:szCs w:val="24"/>
        </w:rPr>
        <w:t xml:space="preserve"> </w:t>
      </w:r>
      <w:proofErr w:type="spellStart"/>
      <w:r w:rsidR="00DE3A7C" w:rsidRPr="00DE3A7C">
        <w:rPr>
          <w:rFonts w:ascii="Times New Roman" w:hAnsi="Times New Roman" w:cs="Times New Roman"/>
          <w:i/>
          <w:sz w:val="24"/>
          <w:szCs w:val="24"/>
        </w:rPr>
        <w:t>arietinum</w:t>
      </w:r>
      <w:proofErr w:type="spellEnd"/>
      <w:r w:rsidR="00DE3A7C">
        <w:rPr>
          <w:rFonts w:ascii="Times New Roman" w:hAnsi="Times New Roman" w:cs="Times New Roman"/>
          <w:sz w:val="24"/>
          <w:szCs w:val="24"/>
        </w:rPr>
        <w:t xml:space="preserve"> </w:t>
      </w:r>
      <w:r w:rsidRPr="00FC4DA0">
        <w:rPr>
          <w:rFonts w:ascii="Times New Roman" w:hAnsi="Times New Roman" w:cs="Times New Roman"/>
          <w:sz w:val="24"/>
          <w:szCs w:val="24"/>
        </w:rPr>
        <w:t>L.</w:t>
      </w:r>
      <w:r w:rsidR="00995D1A">
        <w:rPr>
          <w:rFonts w:ascii="Times New Roman" w:hAnsi="Times New Roman" w:cs="Times New Roman"/>
          <w:sz w:val="24"/>
          <w:szCs w:val="24"/>
        </w:rPr>
        <w:t xml:space="preserve"> from family Papilionaceae</w:t>
      </w:r>
      <w:r w:rsidRPr="00FC4DA0">
        <w:rPr>
          <w:rFonts w:ascii="Times New Roman" w:hAnsi="Times New Roman" w:cs="Times New Roman"/>
          <w:sz w:val="24"/>
          <w:szCs w:val="24"/>
        </w:rPr>
        <w:t xml:space="preserve">) were investigated as an example in order to assess ecological risk of pharmaceutical compounds entering into agricultural ecosystems. </w:t>
      </w:r>
      <w:r w:rsidR="00DE3A7C">
        <w:rPr>
          <w:rFonts w:ascii="Times New Roman" w:hAnsi="Times New Roman" w:cs="Times New Roman"/>
          <w:sz w:val="24"/>
          <w:szCs w:val="24"/>
        </w:rPr>
        <w:t xml:space="preserve">To perform this research chickpea seeds and </w:t>
      </w:r>
      <w:proofErr w:type="spellStart"/>
      <w:r w:rsidR="00E141F7">
        <w:rPr>
          <w:rFonts w:ascii="Times New Roman" w:hAnsi="Times New Roman" w:cs="Times New Roman"/>
          <w:sz w:val="24"/>
          <w:szCs w:val="24"/>
        </w:rPr>
        <w:t>Surbex</w:t>
      </w:r>
      <w:proofErr w:type="spellEnd"/>
      <w:r w:rsidR="00E141F7">
        <w:rPr>
          <w:rFonts w:ascii="Times New Roman" w:hAnsi="Times New Roman" w:cs="Times New Roman"/>
          <w:sz w:val="24"/>
          <w:szCs w:val="24"/>
        </w:rPr>
        <w:t xml:space="preserve">-z </w:t>
      </w:r>
      <w:r w:rsidR="00DE3A7C">
        <w:rPr>
          <w:rFonts w:ascii="Times New Roman" w:hAnsi="Times New Roman" w:cs="Times New Roman"/>
          <w:sz w:val="24"/>
          <w:szCs w:val="24"/>
        </w:rPr>
        <w:t>tablets were purchased.</w:t>
      </w:r>
      <w:r w:rsidR="00995D1A">
        <w:rPr>
          <w:rFonts w:ascii="Times New Roman" w:hAnsi="Times New Roman" w:cs="Times New Roman"/>
          <w:sz w:val="24"/>
          <w:szCs w:val="24"/>
        </w:rPr>
        <w:t xml:space="preserve"> </w:t>
      </w:r>
      <w:r w:rsidR="00416A42">
        <w:rPr>
          <w:rFonts w:ascii="Times New Roman" w:hAnsi="Times New Roman" w:cs="Times New Roman"/>
          <w:sz w:val="24"/>
          <w:szCs w:val="24"/>
        </w:rPr>
        <w:t>T</w:t>
      </w:r>
      <w:r w:rsidR="00995D1A" w:rsidRPr="00FC4DA0">
        <w:rPr>
          <w:rFonts w:ascii="Times New Roman" w:hAnsi="Times New Roman" w:cs="Times New Roman"/>
          <w:sz w:val="24"/>
          <w:szCs w:val="24"/>
        </w:rPr>
        <w:t>he seeds were surface-sterilized in 3% (v/v) H</w:t>
      </w:r>
      <w:r w:rsidR="00995D1A" w:rsidRPr="00FC4DA0">
        <w:rPr>
          <w:rFonts w:ascii="Times New Roman" w:hAnsi="Times New Roman" w:cs="Times New Roman"/>
          <w:sz w:val="24"/>
          <w:szCs w:val="24"/>
          <w:vertAlign w:val="subscript"/>
        </w:rPr>
        <w:t>2</w:t>
      </w:r>
      <w:r w:rsidR="00995D1A" w:rsidRPr="00FC4DA0">
        <w:rPr>
          <w:rFonts w:ascii="Times New Roman" w:hAnsi="Times New Roman" w:cs="Times New Roman"/>
          <w:sz w:val="24"/>
          <w:szCs w:val="24"/>
        </w:rPr>
        <w:t>O</w:t>
      </w:r>
      <w:r w:rsidR="00995D1A" w:rsidRPr="00FC4DA0">
        <w:rPr>
          <w:rFonts w:ascii="Times New Roman" w:hAnsi="Times New Roman" w:cs="Times New Roman"/>
          <w:sz w:val="24"/>
          <w:szCs w:val="24"/>
          <w:vertAlign w:val="subscript"/>
        </w:rPr>
        <w:t>2</w:t>
      </w:r>
      <w:r w:rsidR="00995D1A" w:rsidRPr="00FC4DA0">
        <w:rPr>
          <w:rFonts w:ascii="Times New Roman" w:hAnsi="Times New Roman" w:cs="Times New Roman"/>
          <w:sz w:val="24"/>
          <w:szCs w:val="24"/>
        </w:rPr>
        <w:t xml:space="preserve"> for 5 min and then rinsed with deionized water. After rinsing off, seeds were soaked into water overnight. Next day, Seed germination experiment was performed on filter papers placed in Petri dishes and moistened with 5.0 mL solution of </w:t>
      </w:r>
      <w:proofErr w:type="spellStart"/>
      <w:r w:rsidR="00995D1A" w:rsidRPr="00FC4DA0">
        <w:rPr>
          <w:rFonts w:ascii="Times New Roman" w:hAnsi="Times New Roman" w:cs="Times New Roman"/>
          <w:sz w:val="24"/>
          <w:szCs w:val="24"/>
        </w:rPr>
        <w:t>Surbex</w:t>
      </w:r>
      <w:proofErr w:type="spellEnd"/>
      <w:r w:rsidR="00995D1A" w:rsidRPr="00FC4DA0">
        <w:rPr>
          <w:rFonts w:ascii="Times New Roman" w:hAnsi="Times New Roman" w:cs="Times New Roman"/>
          <w:sz w:val="24"/>
          <w:szCs w:val="24"/>
        </w:rPr>
        <w:t xml:space="preserve">-Z. Controls were prepared by moistening the filter papers with 5 mL deionized water only. Seeds were considered to have germinated when both the </w:t>
      </w:r>
      <w:proofErr w:type="spellStart"/>
      <w:r w:rsidR="00995D1A" w:rsidRPr="00FC4DA0">
        <w:rPr>
          <w:rFonts w:ascii="Times New Roman" w:hAnsi="Times New Roman" w:cs="Times New Roman"/>
          <w:sz w:val="24"/>
          <w:szCs w:val="24"/>
        </w:rPr>
        <w:t>plumules</w:t>
      </w:r>
      <w:proofErr w:type="spellEnd"/>
      <w:r w:rsidR="00995D1A" w:rsidRPr="00FC4DA0">
        <w:rPr>
          <w:rFonts w:ascii="Times New Roman" w:hAnsi="Times New Roman" w:cs="Times New Roman"/>
          <w:sz w:val="24"/>
          <w:szCs w:val="24"/>
        </w:rPr>
        <w:t xml:space="preserve"> and the radicles were over 2 mm. The exposed experiment was finished after 21 days.</w:t>
      </w:r>
      <w:r w:rsidR="00995D1A">
        <w:rPr>
          <w:rFonts w:ascii="Times New Roman" w:hAnsi="Times New Roman" w:cs="Times New Roman"/>
          <w:sz w:val="24"/>
          <w:szCs w:val="24"/>
        </w:rPr>
        <w:t xml:space="preserve"> The concentration of solution prepared with </w:t>
      </w:r>
      <w:proofErr w:type="spellStart"/>
      <w:r w:rsidR="00995D1A">
        <w:rPr>
          <w:rFonts w:ascii="Times New Roman" w:hAnsi="Times New Roman" w:cs="Times New Roman"/>
          <w:sz w:val="24"/>
          <w:szCs w:val="24"/>
        </w:rPr>
        <w:t>Surbex</w:t>
      </w:r>
      <w:proofErr w:type="spellEnd"/>
      <w:r w:rsidR="00995D1A">
        <w:rPr>
          <w:rFonts w:ascii="Times New Roman" w:hAnsi="Times New Roman" w:cs="Times New Roman"/>
          <w:sz w:val="24"/>
          <w:szCs w:val="24"/>
        </w:rPr>
        <w:t xml:space="preserve">-Z is increases with </w:t>
      </w:r>
      <w:r w:rsidR="00995D1A" w:rsidRPr="00FC4DA0">
        <w:rPr>
          <w:rFonts w:ascii="Times New Roman" w:hAnsi="Times New Roman" w:cs="Times New Roman"/>
          <w:sz w:val="24"/>
          <w:szCs w:val="24"/>
        </w:rPr>
        <w:t>1.5, 2.5, 6.6, 10.2, and 20.00 mg/L</w:t>
      </w:r>
      <w:r w:rsidR="00995D1A">
        <w:rPr>
          <w:rFonts w:ascii="Times New Roman" w:hAnsi="Times New Roman" w:cs="Times New Roman"/>
          <w:sz w:val="24"/>
          <w:szCs w:val="24"/>
        </w:rPr>
        <w:t xml:space="preserve"> for 21 days. </w:t>
      </w:r>
      <w:r w:rsidR="00995D1A" w:rsidRPr="00FC4DA0">
        <w:rPr>
          <w:rFonts w:ascii="Times New Roman" w:hAnsi="Times New Roman" w:cs="Times New Roman"/>
          <w:sz w:val="24"/>
          <w:szCs w:val="24"/>
        </w:rPr>
        <w:t xml:space="preserve">All treatments were replicated three times to minimize experimental errors. </w:t>
      </w:r>
      <w:r w:rsidRPr="00FC4DA0">
        <w:rPr>
          <w:rFonts w:ascii="Times New Roman" w:hAnsi="Times New Roman" w:cs="Times New Roman"/>
          <w:sz w:val="24"/>
          <w:szCs w:val="24"/>
        </w:rPr>
        <w:t>The findings de</w:t>
      </w:r>
      <w:r w:rsidR="00DE3A7C">
        <w:rPr>
          <w:rFonts w:ascii="Times New Roman" w:hAnsi="Times New Roman" w:cs="Times New Roman"/>
          <w:sz w:val="24"/>
          <w:szCs w:val="24"/>
        </w:rPr>
        <w:t xml:space="preserve">monstrated that when </w:t>
      </w:r>
      <w:proofErr w:type="spellStart"/>
      <w:r w:rsidR="00DE3A7C">
        <w:rPr>
          <w:rFonts w:ascii="Times New Roman" w:hAnsi="Times New Roman" w:cs="Times New Roman"/>
          <w:sz w:val="24"/>
          <w:szCs w:val="24"/>
        </w:rPr>
        <w:t>Surbex</w:t>
      </w:r>
      <w:proofErr w:type="spellEnd"/>
      <w:r w:rsidR="00DE3A7C">
        <w:rPr>
          <w:rFonts w:ascii="Times New Roman" w:hAnsi="Times New Roman" w:cs="Times New Roman"/>
          <w:sz w:val="24"/>
          <w:szCs w:val="24"/>
        </w:rPr>
        <w:t>-Z concentration increased, chickpea</w:t>
      </w:r>
      <w:r w:rsidRPr="00FC4DA0">
        <w:rPr>
          <w:rFonts w:ascii="Times New Roman" w:hAnsi="Times New Roman" w:cs="Times New Roman"/>
          <w:sz w:val="24"/>
          <w:szCs w:val="24"/>
        </w:rPr>
        <w:t xml:space="preserve"> shoot elongation decreased</w:t>
      </w:r>
      <w:r w:rsidR="00DE3A7C">
        <w:rPr>
          <w:rFonts w:ascii="Times New Roman" w:hAnsi="Times New Roman" w:cs="Times New Roman"/>
          <w:sz w:val="24"/>
          <w:szCs w:val="24"/>
        </w:rPr>
        <w:t xml:space="preserve"> and root elongation increases significantly</w:t>
      </w:r>
      <w:r w:rsidRPr="00FC4DA0">
        <w:rPr>
          <w:rFonts w:ascii="Times New Roman" w:hAnsi="Times New Roman" w:cs="Times New Roman"/>
          <w:sz w:val="24"/>
          <w:szCs w:val="24"/>
        </w:rPr>
        <w:t xml:space="preserve">. The most sensitive plant tissues to </w:t>
      </w:r>
      <w:proofErr w:type="spellStart"/>
      <w:r w:rsidR="00DE3A7C">
        <w:rPr>
          <w:rFonts w:ascii="Times New Roman" w:hAnsi="Times New Roman" w:cs="Times New Roman"/>
          <w:sz w:val="24"/>
          <w:szCs w:val="24"/>
        </w:rPr>
        <w:t>Surbex</w:t>
      </w:r>
      <w:proofErr w:type="spellEnd"/>
      <w:r w:rsidR="00DE3A7C">
        <w:rPr>
          <w:rFonts w:ascii="Times New Roman" w:hAnsi="Times New Roman" w:cs="Times New Roman"/>
          <w:sz w:val="24"/>
          <w:szCs w:val="24"/>
        </w:rPr>
        <w:t>-Z were chickpea shoots</w:t>
      </w:r>
      <w:r w:rsidRPr="00FC4DA0">
        <w:rPr>
          <w:rFonts w:ascii="Times New Roman" w:hAnsi="Times New Roman" w:cs="Times New Roman"/>
          <w:sz w:val="24"/>
          <w:szCs w:val="24"/>
        </w:rPr>
        <w:t>.</w:t>
      </w:r>
      <w:r w:rsidR="00DE3A7C">
        <w:rPr>
          <w:rFonts w:ascii="Times New Roman" w:hAnsi="Times New Roman" w:cs="Times New Roman"/>
          <w:sz w:val="24"/>
          <w:szCs w:val="24"/>
        </w:rPr>
        <w:t xml:space="preserve"> </w:t>
      </w:r>
      <w:r w:rsidR="00995D1A" w:rsidRPr="00995D1A">
        <w:rPr>
          <w:rFonts w:ascii="Times New Roman" w:hAnsi="Times New Roman" w:cs="Times New Roman"/>
          <w:sz w:val="24"/>
          <w:szCs w:val="24"/>
        </w:rPr>
        <w:t>However, the activi</w:t>
      </w:r>
      <w:r w:rsidR="00995D1A">
        <w:rPr>
          <w:rFonts w:ascii="Times New Roman" w:hAnsi="Times New Roman" w:cs="Times New Roman"/>
          <w:sz w:val="24"/>
          <w:szCs w:val="24"/>
        </w:rPr>
        <w:t xml:space="preserve">ty of peroxidase in chickpea shoots </w:t>
      </w:r>
      <w:r w:rsidR="00995D1A" w:rsidRPr="00995D1A">
        <w:rPr>
          <w:rFonts w:ascii="Times New Roman" w:hAnsi="Times New Roman" w:cs="Times New Roman"/>
          <w:sz w:val="24"/>
          <w:szCs w:val="24"/>
        </w:rPr>
        <w:t xml:space="preserve">decreased significantly after the 14-day exposure, which indicated the </w:t>
      </w:r>
      <w:proofErr w:type="spellStart"/>
      <w:r w:rsidR="00995D1A" w:rsidRPr="00995D1A">
        <w:rPr>
          <w:rFonts w:ascii="Times New Roman" w:hAnsi="Times New Roman" w:cs="Times New Roman"/>
          <w:sz w:val="24"/>
          <w:szCs w:val="24"/>
        </w:rPr>
        <w:t>an</w:t>
      </w:r>
      <w:r w:rsidR="00995D1A">
        <w:rPr>
          <w:rFonts w:ascii="Times New Roman" w:hAnsi="Times New Roman" w:cs="Times New Roman"/>
          <w:sz w:val="24"/>
          <w:szCs w:val="24"/>
        </w:rPr>
        <w:t>tioxidative</w:t>
      </w:r>
      <w:proofErr w:type="spellEnd"/>
      <w:r w:rsidR="00995D1A">
        <w:rPr>
          <w:rFonts w:ascii="Times New Roman" w:hAnsi="Times New Roman" w:cs="Times New Roman"/>
          <w:sz w:val="24"/>
          <w:szCs w:val="24"/>
        </w:rPr>
        <w:t xml:space="preserve"> defensive system in chickpea shoots was damaged by </w:t>
      </w:r>
      <w:proofErr w:type="spellStart"/>
      <w:r w:rsidR="00995D1A">
        <w:rPr>
          <w:rFonts w:ascii="Times New Roman" w:hAnsi="Times New Roman" w:cs="Times New Roman"/>
          <w:sz w:val="24"/>
          <w:szCs w:val="24"/>
        </w:rPr>
        <w:t>Surbex</w:t>
      </w:r>
      <w:proofErr w:type="spellEnd"/>
      <w:r w:rsidR="00995D1A">
        <w:rPr>
          <w:rFonts w:ascii="Times New Roman" w:hAnsi="Times New Roman" w:cs="Times New Roman"/>
          <w:sz w:val="24"/>
          <w:szCs w:val="24"/>
        </w:rPr>
        <w:t>-Z</w:t>
      </w:r>
      <w:r w:rsidR="00995D1A" w:rsidRPr="00995D1A">
        <w:rPr>
          <w:rFonts w:ascii="Times New Roman" w:hAnsi="Times New Roman" w:cs="Times New Roman"/>
          <w:sz w:val="24"/>
          <w:szCs w:val="24"/>
        </w:rPr>
        <w:t>.</w:t>
      </w:r>
    </w:p>
    <w:p w:rsidR="008226F8" w:rsidRPr="008226F8" w:rsidRDefault="008226F8" w:rsidP="00995D1A">
      <w:pPr>
        <w:spacing w:line="360" w:lineRule="auto"/>
        <w:jc w:val="both"/>
        <w:rPr>
          <w:rFonts w:ascii="Times New Roman" w:hAnsi="Times New Roman" w:cs="Times New Roman"/>
          <w:sz w:val="24"/>
          <w:szCs w:val="24"/>
        </w:rPr>
      </w:pPr>
      <w:r w:rsidRPr="008226F8">
        <w:rPr>
          <w:rFonts w:ascii="Times New Roman" w:hAnsi="Times New Roman" w:cs="Times New Roman"/>
          <w:b/>
          <w:sz w:val="24"/>
          <w:szCs w:val="24"/>
        </w:rPr>
        <w:t>Key words:</w:t>
      </w:r>
      <w:r>
        <w:rPr>
          <w:rFonts w:ascii="Times New Roman" w:hAnsi="Times New Roman" w:cs="Times New Roman"/>
          <w:b/>
          <w:sz w:val="24"/>
          <w:szCs w:val="24"/>
        </w:rPr>
        <w:t xml:space="preserve"> </w:t>
      </w:r>
      <w:r>
        <w:rPr>
          <w:rFonts w:ascii="Times New Roman" w:hAnsi="Times New Roman" w:cs="Times New Roman"/>
          <w:sz w:val="24"/>
          <w:szCs w:val="24"/>
        </w:rPr>
        <w:t>Ecological risks, Pharmaceutical compounds, Agricultural ecosystem</w:t>
      </w:r>
      <w:r w:rsidR="00EA2C12">
        <w:rPr>
          <w:rFonts w:ascii="Times New Roman" w:hAnsi="Times New Roman" w:cs="Times New Roman"/>
          <w:sz w:val="24"/>
          <w:szCs w:val="24"/>
        </w:rPr>
        <w:t>, Toxicity, inhibition.</w:t>
      </w:r>
    </w:p>
    <w:p w:rsidR="0061325D" w:rsidRDefault="0061325D" w:rsidP="000E71D4">
      <w:pPr>
        <w:spacing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702281" w:rsidRPr="00FC4DA0" w:rsidRDefault="00697A80" w:rsidP="00FC4DA0">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Most of the time, people mainly focus on the drugs' ability to effect the target organs in the human body and how to make the pharmaceuticals persistent so that they can maintain their chemical structure for as long as necessary to perform their therapeutic activity (Zhou</w:t>
      </w:r>
      <w:r w:rsidRPr="00FC4DA0">
        <w:rPr>
          <w:rFonts w:ascii="Times New Roman" w:hAnsi="Times New Roman" w:cs="Times New Roman"/>
          <w:i/>
          <w:sz w:val="24"/>
          <w:szCs w:val="24"/>
        </w:rPr>
        <w:t xml:space="preserve"> et al., </w:t>
      </w:r>
      <w:r w:rsidRPr="00FC4DA0">
        <w:rPr>
          <w:rFonts w:ascii="Times New Roman" w:hAnsi="Times New Roman" w:cs="Times New Roman"/>
          <w:sz w:val="24"/>
          <w:szCs w:val="24"/>
        </w:rPr>
        <w:t>2004). Pharmaceutical substances may have physiological impacts on non</w:t>
      </w:r>
      <w:r w:rsidR="00DC1438">
        <w:rPr>
          <w:rFonts w:ascii="Times New Roman" w:hAnsi="Times New Roman" w:cs="Times New Roman"/>
          <w:sz w:val="24"/>
          <w:szCs w:val="24"/>
        </w:rPr>
        <w:t>-</w:t>
      </w:r>
      <w:r w:rsidRPr="00FC4DA0">
        <w:rPr>
          <w:rFonts w:ascii="Times New Roman" w:hAnsi="Times New Roman" w:cs="Times New Roman"/>
          <w:sz w:val="24"/>
          <w:szCs w:val="24"/>
        </w:rPr>
        <w:t xml:space="preserve">target species, however this is not taken into consideration. In fact, after consumption, many </w:t>
      </w:r>
      <w:r w:rsidR="00DC1438">
        <w:rPr>
          <w:rFonts w:ascii="Times New Roman" w:hAnsi="Times New Roman" w:cs="Times New Roman"/>
          <w:sz w:val="24"/>
          <w:szCs w:val="24"/>
        </w:rPr>
        <w:t>medication</w:t>
      </w:r>
      <w:r w:rsidR="00DC1438" w:rsidRPr="00FC4DA0">
        <w:rPr>
          <w:rFonts w:ascii="Times New Roman" w:hAnsi="Times New Roman" w:cs="Times New Roman"/>
          <w:sz w:val="24"/>
          <w:szCs w:val="24"/>
        </w:rPr>
        <w:t>s</w:t>
      </w:r>
      <w:r w:rsidRPr="00FC4DA0">
        <w:rPr>
          <w:rFonts w:ascii="Times New Roman" w:hAnsi="Times New Roman" w:cs="Times New Roman"/>
          <w:sz w:val="24"/>
          <w:szCs w:val="24"/>
        </w:rPr>
        <w:t xml:space="preserve"> used in medical care for people are not entirely eliminated by human bodies; instead, more than 50% of the intake are expelled with </w:t>
      </w:r>
      <w:r w:rsidR="00DC1438" w:rsidRPr="00FC4DA0">
        <w:rPr>
          <w:rFonts w:ascii="Times New Roman" w:hAnsi="Times New Roman" w:cs="Times New Roman"/>
          <w:sz w:val="24"/>
          <w:szCs w:val="24"/>
        </w:rPr>
        <w:t>feces</w:t>
      </w:r>
      <w:r w:rsidRPr="00FC4DA0">
        <w:rPr>
          <w:rFonts w:ascii="Times New Roman" w:hAnsi="Times New Roman" w:cs="Times New Roman"/>
          <w:sz w:val="24"/>
          <w:szCs w:val="24"/>
        </w:rPr>
        <w:t xml:space="preserve"> or urine to untreated sewage in an unaltered state or with on</w:t>
      </w:r>
      <w:r w:rsidR="004A768A" w:rsidRPr="00FC4DA0">
        <w:rPr>
          <w:rFonts w:ascii="Times New Roman" w:hAnsi="Times New Roman" w:cs="Times New Roman"/>
          <w:sz w:val="24"/>
          <w:szCs w:val="24"/>
        </w:rPr>
        <w:t>ly</w:t>
      </w:r>
      <w:r w:rsidR="004A2F14">
        <w:rPr>
          <w:rFonts w:ascii="Times New Roman" w:hAnsi="Times New Roman" w:cs="Times New Roman"/>
          <w:sz w:val="24"/>
          <w:szCs w:val="24"/>
        </w:rPr>
        <w:t xml:space="preserve"> minor modifications (</w:t>
      </w:r>
      <w:proofErr w:type="spellStart"/>
      <w:r w:rsidR="004A2F14">
        <w:rPr>
          <w:rFonts w:ascii="Times New Roman" w:hAnsi="Times New Roman" w:cs="Times New Roman"/>
          <w:sz w:val="24"/>
          <w:szCs w:val="24"/>
        </w:rPr>
        <w:t>Heberer</w:t>
      </w:r>
      <w:proofErr w:type="spellEnd"/>
      <w:r w:rsidR="004A2F14">
        <w:rPr>
          <w:rFonts w:ascii="Times New Roman" w:hAnsi="Times New Roman" w:cs="Times New Roman"/>
          <w:sz w:val="24"/>
          <w:szCs w:val="24"/>
        </w:rPr>
        <w:t xml:space="preserve">, </w:t>
      </w:r>
      <w:r w:rsidR="004A768A" w:rsidRPr="00FC4DA0">
        <w:rPr>
          <w:rFonts w:ascii="Times New Roman" w:hAnsi="Times New Roman" w:cs="Times New Roman"/>
          <w:sz w:val="24"/>
          <w:szCs w:val="24"/>
        </w:rPr>
        <w:t xml:space="preserve">2002). In addition, a lot of past-due medications were </w:t>
      </w:r>
      <w:r w:rsidR="004A768A" w:rsidRPr="00FC4DA0">
        <w:rPr>
          <w:rFonts w:ascii="Times New Roman" w:hAnsi="Times New Roman" w:cs="Times New Roman"/>
          <w:sz w:val="24"/>
          <w:szCs w:val="24"/>
        </w:rPr>
        <w:lastRenderedPageBreak/>
        <w:t xml:space="preserve">released into the environment. Pharmaceuticals have lately been found in sewage effluents due to continuous environmental input and inadequate removal effectiveness (Santos </w:t>
      </w:r>
      <w:r w:rsidR="004A768A" w:rsidRPr="00FC4DA0">
        <w:rPr>
          <w:rFonts w:ascii="Times New Roman" w:hAnsi="Times New Roman" w:cs="Times New Roman"/>
          <w:i/>
          <w:sz w:val="24"/>
          <w:szCs w:val="24"/>
        </w:rPr>
        <w:t xml:space="preserve">et al., </w:t>
      </w:r>
      <w:r w:rsidR="004A768A" w:rsidRPr="00FC4DA0">
        <w:rPr>
          <w:rFonts w:ascii="Times New Roman" w:hAnsi="Times New Roman" w:cs="Times New Roman"/>
          <w:sz w:val="24"/>
          <w:szCs w:val="24"/>
        </w:rPr>
        <w:t xml:space="preserve">2009; Nikolaou </w:t>
      </w:r>
      <w:r w:rsidR="004A768A" w:rsidRPr="00FC4DA0">
        <w:rPr>
          <w:rFonts w:ascii="Times New Roman" w:hAnsi="Times New Roman" w:cs="Times New Roman"/>
          <w:i/>
          <w:sz w:val="24"/>
          <w:szCs w:val="24"/>
        </w:rPr>
        <w:t xml:space="preserve">et al., </w:t>
      </w:r>
      <w:r w:rsidR="004A768A" w:rsidRPr="00FC4DA0">
        <w:rPr>
          <w:rFonts w:ascii="Times New Roman" w:hAnsi="Times New Roman" w:cs="Times New Roman"/>
          <w:sz w:val="24"/>
          <w:szCs w:val="24"/>
        </w:rPr>
        <w:t>2007), surface and ground water (</w:t>
      </w:r>
      <w:proofErr w:type="spellStart"/>
      <w:r w:rsidR="004A768A" w:rsidRPr="00FC4DA0">
        <w:rPr>
          <w:rFonts w:ascii="Times New Roman" w:hAnsi="Times New Roman" w:cs="Times New Roman"/>
          <w:sz w:val="24"/>
          <w:szCs w:val="24"/>
        </w:rPr>
        <w:t>Kolpin</w:t>
      </w:r>
      <w:proofErr w:type="spellEnd"/>
      <w:r w:rsidR="004A768A" w:rsidRPr="00FC4DA0">
        <w:rPr>
          <w:rFonts w:ascii="Times New Roman" w:hAnsi="Times New Roman" w:cs="Times New Roman"/>
          <w:sz w:val="24"/>
          <w:szCs w:val="24"/>
        </w:rPr>
        <w:t xml:space="preserve"> </w:t>
      </w:r>
      <w:r w:rsidR="004A768A" w:rsidRPr="00FC4DA0">
        <w:rPr>
          <w:rFonts w:ascii="Times New Roman" w:hAnsi="Times New Roman" w:cs="Times New Roman"/>
          <w:i/>
          <w:sz w:val="24"/>
          <w:szCs w:val="24"/>
        </w:rPr>
        <w:t xml:space="preserve">et al., </w:t>
      </w:r>
      <w:r w:rsidR="004A768A" w:rsidRPr="00FC4DA0">
        <w:rPr>
          <w:rFonts w:ascii="Times New Roman" w:hAnsi="Times New Roman" w:cs="Times New Roman"/>
          <w:sz w:val="24"/>
          <w:szCs w:val="24"/>
        </w:rPr>
        <w:t xml:space="preserve">2002; </w:t>
      </w:r>
      <w:proofErr w:type="spellStart"/>
      <w:r w:rsidR="004A768A" w:rsidRPr="00FC4DA0">
        <w:rPr>
          <w:rFonts w:ascii="Times New Roman" w:hAnsi="Times New Roman" w:cs="Times New Roman"/>
          <w:sz w:val="24"/>
          <w:szCs w:val="24"/>
        </w:rPr>
        <w:t>Kuster</w:t>
      </w:r>
      <w:proofErr w:type="spellEnd"/>
      <w:r w:rsidR="004A768A" w:rsidRPr="00FC4DA0">
        <w:rPr>
          <w:rFonts w:ascii="Times New Roman" w:hAnsi="Times New Roman" w:cs="Times New Roman"/>
          <w:sz w:val="24"/>
          <w:szCs w:val="24"/>
        </w:rPr>
        <w:t xml:space="preserve"> </w:t>
      </w:r>
      <w:r w:rsidR="004A768A" w:rsidRPr="00FC4DA0">
        <w:rPr>
          <w:rFonts w:ascii="Times New Roman" w:hAnsi="Times New Roman" w:cs="Times New Roman"/>
          <w:i/>
          <w:sz w:val="24"/>
          <w:szCs w:val="24"/>
        </w:rPr>
        <w:t xml:space="preserve">et al., </w:t>
      </w:r>
      <w:r w:rsidR="004A768A" w:rsidRPr="00FC4DA0">
        <w:rPr>
          <w:rFonts w:ascii="Times New Roman" w:hAnsi="Times New Roman" w:cs="Times New Roman"/>
          <w:sz w:val="24"/>
          <w:szCs w:val="24"/>
        </w:rPr>
        <w:t>2008), and soil and sediments (</w:t>
      </w:r>
      <w:proofErr w:type="spellStart"/>
      <w:r w:rsidR="004A768A" w:rsidRPr="00FC4DA0">
        <w:rPr>
          <w:rFonts w:ascii="Times New Roman" w:hAnsi="Times New Roman" w:cs="Times New Roman"/>
          <w:sz w:val="24"/>
          <w:szCs w:val="24"/>
        </w:rPr>
        <w:t>Díza</w:t>
      </w:r>
      <w:proofErr w:type="spellEnd"/>
      <w:r w:rsidR="004A768A" w:rsidRPr="00FC4DA0">
        <w:rPr>
          <w:rFonts w:ascii="Times New Roman" w:hAnsi="Times New Roman" w:cs="Times New Roman"/>
          <w:sz w:val="24"/>
          <w:szCs w:val="24"/>
        </w:rPr>
        <w:t xml:space="preserve">-Cruz &amp; </w:t>
      </w:r>
      <w:proofErr w:type="spellStart"/>
      <w:r w:rsidR="004A768A" w:rsidRPr="00FC4DA0">
        <w:rPr>
          <w:rFonts w:ascii="Times New Roman" w:hAnsi="Times New Roman" w:cs="Times New Roman"/>
          <w:sz w:val="24"/>
          <w:szCs w:val="24"/>
        </w:rPr>
        <w:t>López</w:t>
      </w:r>
      <w:proofErr w:type="spellEnd"/>
      <w:r w:rsidR="004A768A" w:rsidRPr="00FC4DA0">
        <w:rPr>
          <w:rFonts w:ascii="Times New Roman" w:hAnsi="Times New Roman" w:cs="Times New Roman"/>
          <w:sz w:val="24"/>
          <w:szCs w:val="24"/>
        </w:rPr>
        <w:t xml:space="preserve"> de </w:t>
      </w:r>
      <w:proofErr w:type="spellStart"/>
      <w:r w:rsidR="004A768A" w:rsidRPr="00FC4DA0">
        <w:rPr>
          <w:rFonts w:ascii="Times New Roman" w:hAnsi="Times New Roman" w:cs="Times New Roman"/>
          <w:sz w:val="24"/>
          <w:szCs w:val="24"/>
        </w:rPr>
        <w:t>Alda</w:t>
      </w:r>
      <w:proofErr w:type="spellEnd"/>
      <w:r w:rsidR="004A768A" w:rsidRPr="00FC4DA0">
        <w:rPr>
          <w:rFonts w:ascii="Times New Roman" w:hAnsi="Times New Roman" w:cs="Times New Roman"/>
          <w:sz w:val="24"/>
          <w:szCs w:val="24"/>
        </w:rPr>
        <w:t>, 2003).</w:t>
      </w:r>
      <w:r w:rsidR="00702281" w:rsidRPr="00FC4DA0">
        <w:rPr>
          <w:rFonts w:ascii="Times New Roman" w:hAnsi="Times New Roman" w:cs="Times New Roman"/>
          <w:sz w:val="24"/>
          <w:szCs w:val="24"/>
        </w:rPr>
        <w:t xml:space="preserve"> </w:t>
      </w:r>
      <w:proofErr w:type="spellStart"/>
      <w:r w:rsidR="00702281" w:rsidRPr="00FC4DA0">
        <w:rPr>
          <w:rFonts w:ascii="Times New Roman" w:hAnsi="Times New Roman" w:cs="Times New Roman"/>
          <w:sz w:val="24"/>
          <w:szCs w:val="24"/>
        </w:rPr>
        <w:t>Surbex</w:t>
      </w:r>
      <w:proofErr w:type="spellEnd"/>
      <w:r w:rsidR="00702281" w:rsidRPr="00FC4DA0">
        <w:rPr>
          <w:rFonts w:ascii="Times New Roman" w:hAnsi="Times New Roman" w:cs="Times New Roman"/>
          <w:sz w:val="24"/>
          <w:szCs w:val="24"/>
        </w:rPr>
        <w:t xml:space="preserve">-Z is a common multivitamin for human beings. At therapeutic doses, </w:t>
      </w:r>
      <w:proofErr w:type="spellStart"/>
      <w:r w:rsidR="00702281" w:rsidRPr="00FC4DA0">
        <w:rPr>
          <w:rFonts w:ascii="Times New Roman" w:hAnsi="Times New Roman" w:cs="Times New Roman"/>
          <w:sz w:val="24"/>
          <w:szCs w:val="24"/>
        </w:rPr>
        <w:t>Surbex</w:t>
      </w:r>
      <w:proofErr w:type="spellEnd"/>
      <w:r w:rsidR="00702281" w:rsidRPr="00FC4DA0">
        <w:rPr>
          <w:rFonts w:ascii="Times New Roman" w:hAnsi="Times New Roman" w:cs="Times New Roman"/>
          <w:sz w:val="24"/>
          <w:szCs w:val="24"/>
        </w:rPr>
        <w:t xml:space="preserve">-Z is considered a safe drug. So in most countries, it can be purchased in retail stores as an over-the-counter preparation, and it is currently the most widely used drug worldwide. A lot of synthetic zinc supplements are available in the market like </w:t>
      </w:r>
      <w:proofErr w:type="spellStart"/>
      <w:r w:rsidR="00702281" w:rsidRPr="00FC4DA0">
        <w:rPr>
          <w:rFonts w:ascii="Times New Roman" w:hAnsi="Times New Roman" w:cs="Times New Roman"/>
          <w:sz w:val="24"/>
          <w:szCs w:val="24"/>
        </w:rPr>
        <w:t>Surbex</w:t>
      </w:r>
      <w:proofErr w:type="spellEnd"/>
      <w:r w:rsidR="00702281" w:rsidRPr="00FC4DA0">
        <w:rPr>
          <w:rFonts w:ascii="Times New Roman" w:hAnsi="Times New Roman" w:cs="Times New Roman"/>
          <w:sz w:val="24"/>
          <w:szCs w:val="24"/>
        </w:rPr>
        <w:t xml:space="preserve">-Z (Muhammad </w:t>
      </w:r>
      <w:r w:rsidR="00702281" w:rsidRPr="00FC4DA0">
        <w:rPr>
          <w:rFonts w:ascii="Times New Roman" w:hAnsi="Times New Roman" w:cs="Times New Roman"/>
          <w:i/>
          <w:sz w:val="24"/>
          <w:szCs w:val="24"/>
        </w:rPr>
        <w:t xml:space="preserve">et al., </w:t>
      </w:r>
      <w:r w:rsidR="00702281" w:rsidRPr="00FC4DA0">
        <w:rPr>
          <w:rFonts w:ascii="Times New Roman" w:hAnsi="Times New Roman" w:cs="Times New Roman"/>
          <w:sz w:val="24"/>
          <w:szCs w:val="24"/>
        </w:rPr>
        <w:t>2012).  Zinc is a micronutrient essential for all living organisms with a key role in growth, development, and defense. Competition for Zn affects the outcome of the host–attacker interaction in both plant and animal systems</w:t>
      </w:r>
      <w:r w:rsidR="00120200" w:rsidRPr="00FC4DA0">
        <w:rPr>
          <w:rFonts w:ascii="Times New Roman" w:hAnsi="Times New Roman" w:cs="Times New Roman"/>
          <w:sz w:val="24"/>
          <w:szCs w:val="24"/>
        </w:rPr>
        <w:t xml:space="preserve"> (Cabot </w:t>
      </w:r>
      <w:r w:rsidR="00120200" w:rsidRPr="00FC4DA0">
        <w:rPr>
          <w:rFonts w:ascii="Times New Roman" w:hAnsi="Times New Roman" w:cs="Times New Roman"/>
          <w:i/>
          <w:sz w:val="24"/>
          <w:szCs w:val="24"/>
        </w:rPr>
        <w:t xml:space="preserve">et al., </w:t>
      </w:r>
      <w:r w:rsidR="00120200" w:rsidRPr="00FC4DA0">
        <w:rPr>
          <w:rFonts w:ascii="Times New Roman" w:hAnsi="Times New Roman" w:cs="Times New Roman"/>
          <w:sz w:val="24"/>
          <w:szCs w:val="24"/>
        </w:rPr>
        <w:t xml:space="preserve">2019). In the present study we looked at the effects of </w:t>
      </w:r>
      <w:proofErr w:type="spellStart"/>
      <w:r w:rsidR="00120200" w:rsidRPr="00FC4DA0">
        <w:rPr>
          <w:rFonts w:ascii="Times New Roman" w:hAnsi="Times New Roman" w:cs="Times New Roman"/>
          <w:sz w:val="24"/>
          <w:szCs w:val="24"/>
        </w:rPr>
        <w:t>Surbex</w:t>
      </w:r>
      <w:proofErr w:type="spellEnd"/>
      <w:r w:rsidR="00120200" w:rsidRPr="00FC4DA0">
        <w:rPr>
          <w:rFonts w:ascii="Times New Roman" w:hAnsi="Times New Roman" w:cs="Times New Roman"/>
          <w:sz w:val="24"/>
          <w:szCs w:val="24"/>
        </w:rPr>
        <w:t>-Z in a series of small scale growth tests using chickpea (</w:t>
      </w:r>
      <w:proofErr w:type="spellStart"/>
      <w:r w:rsidR="00120200" w:rsidRPr="00FC4DA0">
        <w:rPr>
          <w:rFonts w:ascii="Times New Roman" w:hAnsi="Times New Roman" w:cs="Times New Roman"/>
          <w:i/>
          <w:sz w:val="24"/>
          <w:szCs w:val="24"/>
        </w:rPr>
        <w:t>Cicer</w:t>
      </w:r>
      <w:proofErr w:type="spellEnd"/>
      <w:r w:rsidR="00120200" w:rsidRPr="00FC4DA0">
        <w:rPr>
          <w:rFonts w:ascii="Times New Roman" w:hAnsi="Times New Roman" w:cs="Times New Roman"/>
          <w:i/>
          <w:sz w:val="24"/>
          <w:szCs w:val="24"/>
        </w:rPr>
        <w:t xml:space="preserve"> </w:t>
      </w:r>
      <w:proofErr w:type="spellStart"/>
      <w:r w:rsidR="00120200" w:rsidRPr="00FC4DA0">
        <w:rPr>
          <w:rFonts w:ascii="Times New Roman" w:hAnsi="Times New Roman" w:cs="Times New Roman"/>
          <w:i/>
          <w:sz w:val="24"/>
          <w:szCs w:val="24"/>
        </w:rPr>
        <w:t>arietinum</w:t>
      </w:r>
      <w:proofErr w:type="spellEnd"/>
      <w:r w:rsidR="00120200" w:rsidRPr="00FC4DA0">
        <w:rPr>
          <w:rFonts w:ascii="Times New Roman" w:hAnsi="Times New Roman" w:cs="Times New Roman"/>
          <w:sz w:val="24"/>
          <w:szCs w:val="24"/>
        </w:rPr>
        <w:t xml:space="preserve"> L.) as a model crop. In Pakistan, chickpeas are the most significant food crop. It has been used in tests to look at the effects of contaminants since it is simple to maintain and culture in the lab. Due to the chickpea's underdeveloped defensive mechanisms, early seedling growth and seed germination are particularly vulnerable to contaminants.</w:t>
      </w:r>
    </w:p>
    <w:p w:rsidR="00D066F6" w:rsidRPr="00FC4DA0" w:rsidRDefault="00101706"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RESEARCH METHODOLOGY:</w:t>
      </w:r>
    </w:p>
    <w:p w:rsidR="00980276" w:rsidRPr="00FC4DA0" w:rsidRDefault="00647330"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 xml:space="preserve">Materials </w:t>
      </w:r>
    </w:p>
    <w:p w:rsidR="00647330" w:rsidRPr="00FC4DA0" w:rsidRDefault="00980276" w:rsidP="00FC4DA0">
      <w:pPr>
        <w:spacing w:line="360" w:lineRule="auto"/>
        <w:jc w:val="both"/>
        <w:rPr>
          <w:rFonts w:ascii="Times New Roman" w:hAnsi="Times New Roman" w:cs="Times New Roman"/>
          <w:sz w:val="24"/>
          <w:szCs w:val="24"/>
        </w:rPr>
      </w:pP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-Z tablets with 99% purity</w:t>
      </w:r>
      <w:r w:rsidR="00647330" w:rsidRPr="00FC4DA0">
        <w:rPr>
          <w:rFonts w:ascii="Times New Roman" w:hAnsi="Times New Roman" w:cs="Times New Roman"/>
          <w:sz w:val="24"/>
          <w:szCs w:val="24"/>
        </w:rPr>
        <w:t xml:space="preserve"> were purchased from the </w:t>
      </w:r>
      <w:r w:rsidRPr="00FC4DA0">
        <w:rPr>
          <w:rFonts w:ascii="Times New Roman" w:hAnsi="Times New Roman" w:cs="Times New Roman"/>
          <w:sz w:val="24"/>
          <w:szCs w:val="24"/>
        </w:rPr>
        <w:t xml:space="preserve">greenpharmacy.co., Pakistan, </w:t>
      </w:r>
      <w:r w:rsidR="00647330" w:rsidRPr="00FC4DA0">
        <w:rPr>
          <w:rFonts w:ascii="Times New Roman" w:hAnsi="Times New Roman" w:cs="Times New Roman"/>
          <w:sz w:val="24"/>
          <w:szCs w:val="24"/>
        </w:rPr>
        <w:t>and us</w:t>
      </w:r>
      <w:r w:rsidR="00101706" w:rsidRPr="00FC4DA0">
        <w:rPr>
          <w:rFonts w:ascii="Times New Roman" w:hAnsi="Times New Roman" w:cs="Times New Roman"/>
          <w:sz w:val="24"/>
          <w:szCs w:val="24"/>
        </w:rPr>
        <w:t>ed without further purification</w:t>
      </w:r>
      <w:r w:rsidR="00647330" w:rsidRPr="00FC4DA0">
        <w:rPr>
          <w:rFonts w:ascii="Times New Roman" w:hAnsi="Times New Roman" w:cs="Times New Roman"/>
          <w:sz w:val="24"/>
          <w:szCs w:val="24"/>
        </w:rPr>
        <w:t xml:space="preserve">. All the reagents used in the study were purchased </w:t>
      </w:r>
      <w:r w:rsidRPr="00FC4DA0">
        <w:rPr>
          <w:rFonts w:ascii="Times New Roman" w:hAnsi="Times New Roman" w:cs="Times New Roman"/>
          <w:sz w:val="24"/>
          <w:szCs w:val="24"/>
        </w:rPr>
        <w:t>from Pakistan</w:t>
      </w:r>
      <w:r w:rsidR="00647330" w:rsidRPr="00FC4DA0">
        <w:rPr>
          <w:rFonts w:ascii="Times New Roman" w:hAnsi="Times New Roman" w:cs="Times New Roman"/>
          <w:sz w:val="24"/>
          <w:szCs w:val="24"/>
        </w:rPr>
        <w:t xml:space="preserve">. The variety of tested </w:t>
      </w:r>
      <w:r w:rsidRPr="00FC4DA0">
        <w:rPr>
          <w:rFonts w:ascii="Times New Roman" w:hAnsi="Times New Roman" w:cs="Times New Roman"/>
          <w:sz w:val="24"/>
          <w:szCs w:val="24"/>
        </w:rPr>
        <w:t>Chickpeas (</w:t>
      </w:r>
      <w:proofErr w:type="spellStart"/>
      <w:r w:rsidRPr="00FC4DA0">
        <w:rPr>
          <w:rFonts w:ascii="Times New Roman" w:hAnsi="Times New Roman" w:cs="Times New Roman"/>
          <w:i/>
          <w:sz w:val="24"/>
          <w:szCs w:val="24"/>
        </w:rPr>
        <w:t>Cicer</w:t>
      </w:r>
      <w:proofErr w:type="spellEnd"/>
      <w:r w:rsidRPr="00FC4DA0">
        <w:rPr>
          <w:rFonts w:ascii="Times New Roman" w:hAnsi="Times New Roman" w:cs="Times New Roman"/>
          <w:i/>
          <w:sz w:val="24"/>
          <w:szCs w:val="24"/>
        </w:rPr>
        <w:t xml:space="preserve"> </w:t>
      </w:r>
      <w:proofErr w:type="spellStart"/>
      <w:r w:rsidRPr="00FC4DA0">
        <w:rPr>
          <w:rFonts w:ascii="Times New Roman" w:hAnsi="Times New Roman" w:cs="Times New Roman"/>
          <w:i/>
          <w:sz w:val="24"/>
          <w:szCs w:val="24"/>
        </w:rPr>
        <w:t>arietinum</w:t>
      </w:r>
      <w:proofErr w:type="spellEnd"/>
      <w:r w:rsidRPr="00FC4DA0">
        <w:rPr>
          <w:rFonts w:ascii="Times New Roman" w:hAnsi="Times New Roman" w:cs="Times New Roman"/>
          <w:sz w:val="24"/>
          <w:szCs w:val="24"/>
        </w:rPr>
        <w:t xml:space="preserve"> L</w:t>
      </w:r>
      <w:r w:rsidR="00647330" w:rsidRPr="00FC4DA0">
        <w:rPr>
          <w:rFonts w:ascii="Times New Roman" w:hAnsi="Times New Roman" w:cs="Times New Roman"/>
          <w:sz w:val="24"/>
          <w:szCs w:val="24"/>
        </w:rPr>
        <w:t xml:space="preserve">.) </w:t>
      </w:r>
      <w:r w:rsidRPr="00FC4DA0">
        <w:rPr>
          <w:rFonts w:ascii="Times New Roman" w:hAnsi="Times New Roman" w:cs="Times New Roman"/>
          <w:sz w:val="24"/>
          <w:szCs w:val="24"/>
        </w:rPr>
        <w:t>were purchased from agriculture store, district Narowal, Pakistan.</w:t>
      </w:r>
    </w:p>
    <w:p w:rsidR="00980276" w:rsidRPr="00FC4DA0" w:rsidRDefault="00980276"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 xml:space="preserve">Seed germination experiment </w:t>
      </w:r>
    </w:p>
    <w:p w:rsidR="00980276" w:rsidRPr="00FC4DA0" w:rsidRDefault="00980276" w:rsidP="00FC4DA0">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Prior to t</w:t>
      </w:r>
      <w:r w:rsidR="00101706" w:rsidRPr="00FC4DA0">
        <w:rPr>
          <w:rFonts w:ascii="Times New Roman" w:hAnsi="Times New Roman" w:cs="Times New Roman"/>
          <w:sz w:val="24"/>
          <w:szCs w:val="24"/>
        </w:rPr>
        <w:t>he seed</w:t>
      </w:r>
      <w:r w:rsidRPr="00FC4DA0">
        <w:rPr>
          <w:rFonts w:ascii="Times New Roman" w:hAnsi="Times New Roman" w:cs="Times New Roman"/>
          <w:sz w:val="24"/>
          <w:szCs w:val="24"/>
        </w:rPr>
        <w:t xml:space="preserve"> germination, the seeds were s</w:t>
      </w:r>
      <w:r w:rsidR="00101706" w:rsidRPr="00FC4DA0">
        <w:rPr>
          <w:rFonts w:ascii="Times New Roman" w:hAnsi="Times New Roman" w:cs="Times New Roman"/>
          <w:sz w:val="24"/>
          <w:szCs w:val="24"/>
        </w:rPr>
        <w:t>urface-sterilized in 3% (v/v) H</w:t>
      </w:r>
      <w:r w:rsidR="00101706" w:rsidRPr="00FC4DA0">
        <w:rPr>
          <w:rFonts w:ascii="Times New Roman" w:hAnsi="Times New Roman" w:cs="Times New Roman"/>
          <w:sz w:val="24"/>
          <w:szCs w:val="24"/>
          <w:vertAlign w:val="subscript"/>
        </w:rPr>
        <w:t>2</w:t>
      </w:r>
      <w:r w:rsidR="00101706" w:rsidRPr="00FC4DA0">
        <w:rPr>
          <w:rFonts w:ascii="Times New Roman" w:hAnsi="Times New Roman" w:cs="Times New Roman"/>
          <w:sz w:val="24"/>
          <w:szCs w:val="24"/>
        </w:rPr>
        <w:t>O</w:t>
      </w:r>
      <w:r w:rsidR="00101706" w:rsidRPr="00FC4DA0">
        <w:rPr>
          <w:rFonts w:ascii="Times New Roman" w:hAnsi="Times New Roman" w:cs="Times New Roman"/>
          <w:sz w:val="24"/>
          <w:szCs w:val="24"/>
          <w:vertAlign w:val="subscript"/>
        </w:rPr>
        <w:t>2</w:t>
      </w:r>
      <w:r w:rsidRPr="00FC4DA0">
        <w:rPr>
          <w:rFonts w:ascii="Times New Roman" w:hAnsi="Times New Roman" w:cs="Times New Roman"/>
          <w:sz w:val="24"/>
          <w:szCs w:val="24"/>
        </w:rPr>
        <w:t xml:space="preserve"> for 5 min and then rinsed with deionized water. After rinsing off, seeds were soaked into water overnight</w:t>
      </w:r>
      <w:r w:rsidR="004646AB" w:rsidRPr="00FC4DA0">
        <w:rPr>
          <w:rFonts w:ascii="Times New Roman" w:hAnsi="Times New Roman" w:cs="Times New Roman"/>
          <w:sz w:val="24"/>
          <w:szCs w:val="24"/>
        </w:rPr>
        <w:t>. Next day,</w:t>
      </w:r>
      <w:r w:rsidRPr="00FC4DA0">
        <w:rPr>
          <w:rFonts w:ascii="Times New Roman" w:hAnsi="Times New Roman" w:cs="Times New Roman"/>
          <w:sz w:val="24"/>
          <w:szCs w:val="24"/>
        </w:rPr>
        <w:t xml:space="preserve"> Seed germination </w:t>
      </w:r>
      <w:r w:rsidR="004646AB" w:rsidRPr="00FC4DA0">
        <w:rPr>
          <w:rFonts w:ascii="Times New Roman" w:hAnsi="Times New Roman" w:cs="Times New Roman"/>
          <w:sz w:val="24"/>
          <w:szCs w:val="24"/>
        </w:rPr>
        <w:t>experiment was</w:t>
      </w:r>
      <w:r w:rsidRPr="00FC4DA0">
        <w:rPr>
          <w:rFonts w:ascii="Times New Roman" w:hAnsi="Times New Roman" w:cs="Times New Roman"/>
          <w:sz w:val="24"/>
          <w:szCs w:val="24"/>
        </w:rPr>
        <w:t xml:space="preserve"> performed on filter papers placed in Petri dishes and moistened with 5.0 mL solution of</w:t>
      </w:r>
      <w:r w:rsidR="004646AB" w:rsidRPr="00FC4DA0">
        <w:rPr>
          <w:rFonts w:ascii="Times New Roman" w:hAnsi="Times New Roman" w:cs="Times New Roman"/>
          <w:sz w:val="24"/>
          <w:szCs w:val="24"/>
        </w:rPr>
        <w:t xml:space="preserve"> </w:t>
      </w:r>
      <w:proofErr w:type="spellStart"/>
      <w:r w:rsidR="004646AB" w:rsidRPr="00FC4DA0">
        <w:rPr>
          <w:rFonts w:ascii="Times New Roman" w:hAnsi="Times New Roman" w:cs="Times New Roman"/>
          <w:sz w:val="24"/>
          <w:szCs w:val="24"/>
        </w:rPr>
        <w:t>Surbex</w:t>
      </w:r>
      <w:proofErr w:type="spellEnd"/>
      <w:r w:rsidR="004646AB" w:rsidRPr="00FC4DA0">
        <w:rPr>
          <w:rFonts w:ascii="Times New Roman" w:hAnsi="Times New Roman" w:cs="Times New Roman"/>
          <w:sz w:val="24"/>
          <w:szCs w:val="24"/>
        </w:rPr>
        <w:t>-Z</w:t>
      </w:r>
      <w:r w:rsidRPr="00FC4DA0">
        <w:rPr>
          <w:rFonts w:ascii="Times New Roman" w:hAnsi="Times New Roman" w:cs="Times New Roman"/>
          <w:sz w:val="24"/>
          <w:szCs w:val="24"/>
        </w:rPr>
        <w:t xml:space="preserve">. Controls were </w:t>
      </w:r>
      <w:r w:rsidR="004646AB" w:rsidRPr="00FC4DA0">
        <w:rPr>
          <w:rFonts w:ascii="Times New Roman" w:hAnsi="Times New Roman" w:cs="Times New Roman"/>
          <w:sz w:val="24"/>
          <w:szCs w:val="24"/>
        </w:rPr>
        <w:t xml:space="preserve">prepared </w:t>
      </w:r>
      <w:r w:rsidRPr="00FC4DA0">
        <w:rPr>
          <w:rFonts w:ascii="Times New Roman" w:hAnsi="Times New Roman" w:cs="Times New Roman"/>
          <w:sz w:val="24"/>
          <w:szCs w:val="24"/>
        </w:rPr>
        <w:t>by moistening the filter papers with 5 mL deionized water</w:t>
      </w:r>
      <w:r w:rsidR="004646AB" w:rsidRPr="00FC4DA0">
        <w:rPr>
          <w:rFonts w:ascii="Times New Roman" w:hAnsi="Times New Roman" w:cs="Times New Roman"/>
          <w:sz w:val="24"/>
          <w:szCs w:val="24"/>
        </w:rPr>
        <w:t xml:space="preserve"> only</w:t>
      </w:r>
      <w:r w:rsidRPr="00FC4DA0">
        <w:rPr>
          <w:rFonts w:ascii="Times New Roman" w:hAnsi="Times New Roman" w:cs="Times New Roman"/>
          <w:sz w:val="24"/>
          <w:szCs w:val="24"/>
        </w:rPr>
        <w:t xml:space="preserve">. </w:t>
      </w:r>
      <w:r w:rsidR="004646AB" w:rsidRPr="00FC4DA0">
        <w:rPr>
          <w:rFonts w:ascii="Times New Roman" w:hAnsi="Times New Roman" w:cs="Times New Roman"/>
          <w:sz w:val="24"/>
          <w:szCs w:val="24"/>
        </w:rPr>
        <w:t xml:space="preserve">Five </w:t>
      </w:r>
      <w:r w:rsidRPr="00FC4DA0">
        <w:rPr>
          <w:rFonts w:ascii="Times New Roman" w:hAnsi="Times New Roman" w:cs="Times New Roman"/>
          <w:sz w:val="24"/>
          <w:szCs w:val="24"/>
        </w:rPr>
        <w:t xml:space="preserve">seeds of </w:t>
      </w:r>
      <w:r w:rsidR="004646AB" w:rsidRPr="00FC4DA0">
        <w:rPr>
          <w:rFonts w:ascii="Times New Roman" w:hAnsi="Times New Roman" w:cs="Times New Roman"/>
          <w:sz w:val="24"/>
          <w:szCs w:val="24"/>
        </w:rPr>
        <w:t xml:space="preserve">chickpeas </w:t>
      </w:r>
      <w:r w:rsidRPr="00FC4DA0">
        <w:rPr>
          <w:rFonts w:ascii="Times New Roman" w:hAnsi="Times New Roman" w:cs="Times New Roman"/>
          <w:sz w:val="24"/>
          <w:szCs w:val="24"/>
        </w:rPr>
        <w:t>were placed in each dish, covered by the lid</w:t>
      </w:r>
      <w:r w:rsidR="004646AB" w:rsidRPr="00FC4DA0">
        <w:rPr>
          <w:rFonts w:ascii="Times New Roman" w:hAnsi="Times New Roman" w:cs="Times New Roman"/>
          <w:sz w:val="24"/>
          <w:szCs w:val="24"/>
        </w:rPr>
        <w:t xml:space="preserve">. </w:t>
      </w:r>
      <w:r w:rsidRPr="00FC4DA0">
        <w:rPr>
          <w:rFonts w:ascii="Times New Roman" w:hAnsi="Times New Roman" w:cs="Times New Roman"/>
          <w:sz w:val="24"/>
          <w:szCs w:val="24"/>
        </w:rPr>
        <w:t xml:space="preserve">Seeds were considered to have germinated when both the </w:t>
      </w:r>
      <w:proofErr w:type="spellStart"/>
      <w:r w:rsidRPr="00FC4DA0">
        <w:rPr>
          <w:rFonts w:ascii="Times New Roman" w:hAnsi="Times New Roman" w:cs="Times New Roman"/>
          <w:sz w:val="24"/>
          <w:szCs w:val="24"/>
        </w:rPr>
        <w:t>plumules</w:t>
      </w:r>
      <w:proofErr w:type="spellEnd"/>
      <w:r w:rsidRPr="00FC4DA0">
        <w:rPr>
          <w:rFonts w:ascii="Times New Roman" w:hAnsi="Times New Roman" w:cs="Times New Roman"/>
          <w:sz w:val="24"/>
          <w:szCs w:val="24"/>
        </w:rPr>
        <w:t xml:space="preserve"> and the radicles were over 2 mm. </w:t>
      </w:r>
      <w:r w:rsidR="00D922EA" w:rsidRPr="00FC4DA0">
        <w:rPr>
          <w:rFonts w:ascii="Times New Roman" w:hAnsi="Times New Roman" w:cs="Times New Roman"/>
          <w:sz w:val="24"/>
          <w:szCs w:val="24"/>
        </w:rPr>
        <w:t>T</w:t>
      </w:r>
      <w:r w:rsidRPr="00FC4DA0">
        <w:rPr>
          <w:rFonts w:ascii="Times New Roman" w:hAnsi="Times New Roman" w:cs="Times New Roman"/>
          <w:sz w:val="24"/>
          <w:szCs w:val="24"/>
        </w:rPr>
        <w:t>he exposed experiment was finished</w:t>
      </w:r>
      <w:r w:rsidR="00D922EA" w:rsidRPr="00FC4DA0">
        <w:rPr>
          <w:rFonts w:ascii="Times New Roman" w:hAnsi="Times New Roman" w:cs="Times New Roman"/>
          <w:sz w:val="24"/>
          <w:szCs w:val="24"/>
        </w:rPr>
        <w:t xml:space="preserve"> after 21 days</w:t>
      </w:r>
      <w:r w:rsidRPr="00FC4DA0">
        <w:rPr>
          <w:rFonts w:ascii="Times New Roman" w:hAnsi="Times New Roman" w:cs="Times New Roman"/>
          <w:sz w:val="24"/>
          <w:szCs w:val="24"/>
        </w:rPr>
        <w:t xml:space="preserve">. All treatments </w:t>
      </w:r>
      <w:r w:rsidRPr="00FC4DA0">
        <w:rPr>
          <w:rFonts w:ascii="Times New Roman" w:hAnsi="Times New Roman" w:cs="Times New Roman"/>
          <w:sz w:val="24"/>
          <w:szCs w:val="24"/>
        </w:rPr>
        <w:lastRenderedPageBreak/>
        <w:t>were replicated three times to minimize experimental errors. The shoot height and root length of seedlings grown in the test solutions were expressed as percentage inhibition (%) of the shoot height and root length compared with the controls.</w:t>
      </w:r>
    </w:p>
    <w:p w:rsidR="004646AB" w:rsidRPr="00FC4DA0" w:rsidRDefault="004646AB"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Seedling development experiment</w:t>
      </w:r>
    </w:p>
    <w:p w:rsidR="000E71D4" w:rsidRPr="00FC4DA0" w:rsidRDefault="004646AB" w:rsidP="00FC4DA0">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 xml:space="preserve"> Seeds of chickpeas were germinated at </w:t>
      </w:r>
      <w:r w:rsidR="00101706" w:rsidRPr="00FC4DA0">
        <w:rPr>
          <w:rFonts w:ascii="Times New Roman" w:hAnsi="Times New Roman" w:cs="Times New Roman"/>
          <w:sz w:val="24"/>
          <w:szCs w:val="24"/>
        </w:rPr>
        <w:t xml:space="preserve">in a controlled medium </w:t>
      </w:r>
      <w:r w:rsidR="000E71D4" w:rsidRPr="00FC4DA0">
        <w:rPr>
          <w:rFonts w:ascii="Times New Roman" w:hAnsi="Times New Roman" w:cs="Times New Roman"/>
          <w:sz w:val="24"/>
          <w:szCs w:val="24"/>
        </w:rPr>
        <w:t xml:space="preserve">with proper sunlight for 7 days with 12 h light and </w:t>
      </w:r>
      <w:r w:rsidRPr="00FC4DA0">
        <w:rPr>
          <w:rFonts w:ascii="Times New Roman" w:hAnsi="Times New Roman" w:cs="Times New Roman"/>
          <w:sz w:val="24"/>
          <w:szCs w:val="24"/>
        </w:rPr>
        <w:t xml:space="preserve">12 h dark cycles at a constant temperature of 25 ± 2 ◦C. In the seed germination experiment, the concentration of </w:t>
      </w: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 xml:space="preserve">-Z was 1.5, 2.5, 6.6, 10.2, and 20.00 mg/L. The test solutions were renewed every day to avoid any changes in the concentration and speciation of </w:t>
      </w: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-Z. After time intervals of 0, 7, 14, and 21 days, samples were taken and analyzed.</w:t>
      </w:r>
    </w:p>
    <w:p w:rsidR="000E71D4" w:rsidRPr="00FC4DA0" w:rsidRDefault="000E71D4" w:rsidP="00FC4DA0">
      <w:pPr>
        <w:autoSpaceDE w:val="0"/>
        <w:autoSpaceDN w:val="0"/>
        <w:adjustRightInd w:val="0"/>
        <w:spacing w:after="0" w:line="360" w:lineRule="auto"/>
        <w:jc w:val="both"/>
        <w:rPr>
          <w:rFonts w:ascii="Times New Roman" w:hAnsi="Times New Roman" w:cs="Times New Roman"/>
          <w:b/>
          <w:iCs/>
          <w:sz w:val="24"/>
          <w:szCs w:val="24"/>
        </w:rPr>
      </w:pPr>
      <w:r w:rsidRPr="00FC4DA0">
        <w:rPr>
          <w:rFonts w:ascii="Times New Roman" w:hAnsi="Times New Roman" w:cs="Times New Roman"/>
          <w:b/>
          <w:iCs/>
          <w:sz w:val="24"/>
          <w:szCs w:val="24"/>
        </w:rPr>
        <w:t>Statistical analysis</w:t>
      </w:r>
    </w:p>
    <w:p w:rsidR="000E71D4" w:rsidRPr="00FC4DA0" w:rsidRDefault="000E71D4" w:rsidP="00FC4DA0">
      <w:pPr>
        <w:autoSpaceDE w:val="0"/>
        <w:autoSpaceDN w:val="0"/>
        <w:adjustRightInd w:val="0"/>
        <w:spacing w:after="0" w:line="360" w:lineRule="auto"/>
        <w:jc w:val="both"/>
        <w:rPr>
          <w:rFonts w:ascii="Times New Roman" w:hAnsi="Times New Roman" w:cs="Times New Roman"/>
          <w:sz w:val="24"/>
          <w:szCs w:val="24"/>
        </w:rPr>
      </w:pPr>
      <w:r w:rsidRPr="00FC4DA0">
        <w:rPr>
          <w:rFonts w:ascii="Times New Roman" w:hAnsi="Times New Roman" w:cs="Times New Roman"/>
          <w:sz w:val="24"/>
          <w:szCs w:val="24"/>
        </w:rPr>
        <w:t>All measurements were replicated three t</w:t>
      </w:r>
      <w:r w:rsidR="0061325D" w:rsidRPr="00FC4DA0">
        <w:rPr>
          <w:rFonts w:ascii="Times New Roman" w:hAnsi="Times New Roman" w:cs="Times New Roman"/>
          <w:sz w:val="24"/>
          <w:szCs w:val="24"/>
        </w:rPr>
        <w:t xml:space="preserve">imes in independent experiments. </w:t>
      </w:r>
      <w:r w:rsidRPr="00FC4DA0">
        <w:rPr>
          <w:rFonts w:ascii="Times New Roman" w:hAnsi="Times New Roman" w:cs="Times New Roman"/>
          <w:sz w:val="24"/>
          <w:szCs w:val="24"/>
        </w:rPr>
        <w:t xml:space="preserve">All data were subjected to the analysis of variance (ANOVA) with factors of </w:t>
      </w: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 xml:space="preserve">-Z concentrations and three time intervals. Standard deviations (S.D) were also calculated. When a significant difference was observed between treatments, multiple comparisons were made by the LSD test. All the values expressed in the work are mean </w:t>
      </w:r>
      <w:r w:rsidRPr="00FC4DA0">
        <w:rPr>
          <w:rFonts w:ascii="Times New Roman" w:eastAsia="MTSY" w:hAnsi="Times New Roman" w:cs="Times New Roman"/>
          <w:sz w:val="24"/>
          <w:szCs w:val="24"/>
        </w:rPr>
        <w:t xml:space="preserve">± </w:t>
      </w:r>
      <w:r w:rsidRPr="00FC4DA0">
        <w:rPr>
          <w:rFonts w:ascii="Times New Roman" w:hAnsi="Times New Roman" w:cs="Times New Roman"/>
          <w:sz w:val="24"/>
          <w:szCs w:val="24"/>
        </w:rPr>
        <w:t xml:space="preserve">S.D., and the letters under </w:t>
      </w:r>
      <w:r w:rsidRPr="00FC4DA0">
        <w:rPr>
          <w:rFonts w:ascii="Times New Roman" w:hAnsi="Times New Roman" w:cs="Times New Roman"/>
          <w:iCs/>
          <w:sz w:val="24"/>
          <w:szCs w:val="24"/>
        </w:rPr>
        <w:t>x</w:t>
      </w:r>
      <w:r w:rsidRPr="00FC4DA0">
        <w:rPr>
          <w:rFonts w:ascii="Times New Roman" w:hAnsi="Times New Roman" w:cs="Times New Roman"/>
          <w:sz w:val="24"/>
          <w:szCs w:val="24"/>
        </w:rPr>
        <w:t>-axis refer to the difference at significance level among different concentrations.</w:t>
      </w:r>
    </w:p>
    <w:p w:rsidR="00BF02DC" w:rsidRPr="00FC4DA0" w:rsidRDefault="00BF02DC" w:rsidP="00FC4DA0">
      <w:pPr>
        <w:autoSpaceDE w:val="0"/>
        <w:autoSpaceDN w:val="0"/>
        <w:adjustRightInd w:val="0"/>
        <w:spacing w:after="0"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RESULTS:</w:t>
      </w:r>
    </w:p>
    <w:p w:rsidR="00BF02DC" w:rsidRPr="00FC4DA0" w:rsidRDefault="00BF02DC" w:rsidP="00FC4DA0">
      <w:pPr>
        <w:autoSpaceDE w:val="0"/>
        <w:autoSpaceDN w:val="0"/>
        <w:adjustRightInd w:val="0"/>
        <w:spacing w:after="0" w:line="360" w:lineRule="auto"/>
        <w:jc w:val="both"/>
        <w:rPr>
          <w:rFonts w:ascii="Times New Roman" w:hAnsi="Times New Roman" w:cs="Times New Roman"/>
          <w:b/>
          <w:iCs/>
          <w:sz w:val="24"/>
          <w:szCs w:val="24"/>
        </w:rPr>
      </w:pPr>
      <w:r w:rsidRPr="00FC4DA0">
        <w:rPr>
          <w:rFonts w:ascii="Times New Roman" w:hAnsi="Times New Roman" w:cs="Times New Roman"/>
          <w:b/>
          <w:iCs/>
          <w:sz w:val="24"/>
          <w:szCs w:val="24"/>
        </w:rPr>
        <w:t xml:space="preserve">Effects of </w:t>
      </w:r>
      <w:proofErr w:type="spellStart"/>
      <w:r w:rsidRPr="00FC4DA0">
        <w:rPr>
          <w:rFonts w:ascii="Times New Roman" w:hAnsi="Times New Roman" w:cs="Times New Roman"/>
          <w:b/>
          <w:iCs/>
          <w:sz w:val="24"/>
          <w:szCs w:val="24"/>
        </w:rPr>
        <w:t>Subex</w:t>
      </w:r>
      <w:proofErr w:type="spellEnd"/>
      <w:r w:rsidRPr="00FC4DA0">
        <w:rPr>
          <w:rFonts w:ascii="Times New Roman" w:hAnsi="Times New Roman" w:cs="Times New Roman"/>
          <w:b/>
          <w:iCs/>
          <w:sz w:val="24"/>
          <w:szCs w:val="24"/>
        </w:rPr>
        <w:t>-Z on the germination of Chickpea seeds</w:t>
      </w:r>
    </w:p>
    <w:p w:rsidR="00697A80" w:rsidRPr="00FC4DA0" w:rsidRDefault="00FF6DEC" w:rsidP="00FC4DA0">
      <w:pPr>
        <w:autoSpaceDE w:val="0"/>
        <w:autoSpaceDN w:val="0"/>
        <w:adjustRightInd w:val="0"/>
        <w:spacing w:after="0" w:line="360" w:lineRule="auto"/>
        <w:jc w:val="both"/>
        <w:rPr>
          <w:rFonts w:ascii="Times New Roman" w:hAnsi="Times New Roman" w:cs="Times New Roman"/>
          <w:sz w:val="24"/>
          <w:szCs w:val="24"/>
        </w:rPr>
      </w:pPr>
      <w:r w:rsidRPr="00FC4DA0">
        <w:rPr>
          <w:rFonts w:ascii="Times New Roman" w:hAnsi="Times New Roman" w:cs="Times New Roman"/>
          <w:sz w:val="24"/>
          <w:szCs w:val="24"/>
        </w:rPr>
        <w:t>The experiment completed in almost 21 days.</w:t>
      </w:r>
      <w:r w:rsidR="005D5103" w:rsidRPr="00FC4DA0">
        <w:rPr>
          <w:rFonts w:ascii="Times New Roman" w:hAnsi="Times New Roman" w:cs="Times New Roman"/>
          <w:sz w:val="24"/>
          <w:szCs w:val="24"/>
        </w:rPr>
        <w:t xml:space="preserve"> In experiment two parameters (length of shoots and length of roots) were measured to inspect the difference in growth.</w:t>
      </w:r>
    </w:p>
    <w:p w:rsidR="00FF6DEC" w:rsidRPr="00FC4DA0" w:rsidRDefault="00FF6DEC" w:rsidP="00FC4DA0">
      <w:pPr>
        <w:autoSpaceDE w:val="0"/>
        <w:autoSpaceDN w:val="0"/>
        <w:adjustRightInd w:val="0"/>
        <w:spacing w:after="0" w:line="360" w:lineRule="auto"/>
        <w:jc w:val="both"/>
        <w:rPr>
          <w:rFonts w:ascii="Times New Roman" w:hAnsi="Times New Roman" w:cs="Times New Roman"/>
          <w:b/>
          <w:iCs/>
          <w:sz w:val="24"/>
          <w:szCs w:val="24"/>
        </w:rPr>
      </w:pPr>
      <w:r w:rsidRPr="00FC4DA0">
        <w:rPr>
          <w:rFonts w:ascii="Times New Roman" w:hAnsi="Times New Roman" w:cs="Times New Roman"/>
          <w:b/>
          <w:iCs/>
          <w:sz w:val="24"/>
          <w:szCs w:val="24"/>
        </w:rPr>
        <w:t>Effect on Shoots</w:t>
      </w:r>
    </w:p>
    <w:p w:rsidR="005D5103" w:rsidRPr="00FC4DA0" w:rsidRDefault="005D5103" w:rsidP="00FC4DA0">
      <w:pPr>
        <w:autoSpaceDE w:val="0"/>
        <w:autoSpaceDN w:val="0"/>
        <w:adjustRightInd w:val="0"/>
        <w:spacing w:after="0" w:line="360" w:lineRule="auto"/>
        <w:jc w:val="both"/>
        <w:rPr>
          <w:rFonts w:ascii="Times New Roman" w:hAnsi="Times New Roman" w:cs="Times New Roman"/>
          <w:iCs/>
          <w:sz w:val="24"/>
          <w:szCs w:val="24"/>
        </w:rPr>
      </w:pPr>
      <w:r w:rsidRPr="00FC4DA0">
        <w:rPr>
          <w:rFonts w:ascii="Times New Roman" w:hAnsi="Times New Roman" w:cs="Times New Roman"/>
          <w:iCs/>
          <w:sz w:val="24"/>
          <w:szCs w:val="24"/>
        </w:rPr>
        <w:t>Shoot length was recorded regularly in inches with the gap of 7 days after transplant (DAT). The experimental treatments shown significant growth in shoot length than controlled treatments.</w:t>
      </w:r>
    </w:p>
    <w:p w:rsidR="00FF6DEC" w:rsidRPr="00FC4DA0" w:rsidRDefault="001E2B31" w:rsidP="00FC4DA0">
      <w:pPr>
        <w:autoSpaceDE w:val="0"/>
        <w:autoSpaceDN w:val="0"/>
        <w:adjustRightInd w:val="0"/>
        <w:spacing w:after="0" w:line="360" w:lineRule="auto"/>
        <w:jc w:val="both"/>
        <w:rPr>
          <w:rFonts w:ascii="Times New Roman" w:hAnsi="Times New Roman" w:cs="Times New Roman"/>
          <w:iCs/>
          <w:sz w:val="24"/>
          <w:szCs w:val="24"/>
        </w:rPr>
      </w:pPr>
      <w:r w:rsidRPr="00FC4DA0">
        <w:rPr>
          <w:rFonts w:ascii="Times New Roman" w:hAnsi="Times New Roman" w:cs="Times New Roman"/>
          <w:iCs/>
          <w:sz w:val="24"/>
          <w:szCs w:val="24"/>
        </w:rPr>
        <w:t>Results of controlled treatment depicts that mean length of shoot was 2.2 inches. But i</w:t>
      </w:r>
      <w:r w:rsidR="005D5103" w:rsidRPr="00FC4DA0">
        <w:rPr>
          <w:rFonts w:ascii="Times New Roman" w:hAnsi="Times New Roman" w:cs="Times New Roman"/>
          <w:iCs/>
          <w:sz w:val="24"/>
          <w:szCs w:val="24"/>
        </w:rPr>
        <w:t>n case of experimental treatment</w:t>
      </w:r>
      <w:r w:rsidRPr="00FC4DA0">
        <w:rPr>
          <w:rFonts w:ascii="Times New Roman" w:hAnsi="Times New Roman" w:cs="Times New Roman"/>
          <w:iCs/>
          <w:sz w:val="24"/>
          <w:szCs w:val="24"/>
        </w:rPr>
        <w:t>, mean length of shoot</w:t>
      </w:r>
      <w:r w:rsidR="005D5103" w:rsidRPr="00FC4DA0">
        <w:rPr>
          <w:rFonts w:ascii="Times New Roman" w:hAnsi="Times New Roman" w:cs="Times New Roman"/>
          <w:iCs/>
          <w:sz w:val="24"/>
          <w:szCs w:val="24"/>
        </w:rPr>
        <w:t xml:space="preserve"> after </w:t>
      </w:r>
      <w:r w:rsidRPr="00FC4DA0">
        <w:rPr>
          <w:rFonts w:ascii="Times New Roman" w:hAnsi="Times New Roman" w:cs="Times New Roman"/>
          <w:iCs/>
          <w:sz w:val="24"/>
          <w:szCs w:val="24"/>
        </w:rPr>
        <w:t xml:space="preserve">21 days was 5inches. It clearly showed that increasing experimental concentration of </w:t>
      </w:r>
      <w:proofErr w:type="spellStart"/>
      <w:r w:rsidRPr="00FC4DA0">
        <w:rPr>
          <w:rFonts w:ascii="Times New Roman" w:hAnsi="Times New Roman" w:cs="Times New Roman"/>
          <w:iCs/>
          <w:sz w:val="24"/>
          <w:szCs w:val="24"/>
        </w:rPr>
        <w:t>Surbex</w:t>
      </w:r>
      <w:proofErr w:type="spellEnd"/>
      <w:r w:rsidRPr="00FC4DA0">
        <w:rPr>
          <w:rFonts w:ascii="Times New Roman" w:hAnsi="Times New Roman" w:cs="Times New Roman"/>
          <w:iCs/>
          <w:sz w:val="24"/>
          <w:szCs w:val="24"/>
        </w:rPr>
        <w:t xml:space="preserve">-Z </w:t>
      </w:r>
      <w:r w:rsidR="0032599B" w:rsidRPr="00FC4DA0">
        <w:rPr>
          <w:rFonts w:ascii="Times New Roman" w:hAnsi="Times New Roman" w:cs="Times New Roman"/>
          <w:iCs/>
          <w:sz w:val="24"/>
          <w:szCs w:val="24"/>
        </w:rPr>
        <w:t>inhibits the</w:t>
      </w:r>
      <w:r w:rsidR="00A560CA">
        <w:rPr>
          <w:rFonts w:ascii="Times New Roman" w:hAnsi="Times New Roman" w:cs="Times New Roman"/>
          <w:iCs/>
          <w:sz w:val="24"/>
          <w:szCs w:val="24"/>
        </w:rPr>
        <w:t xml:space="preserve"> growth of shoots (Table 1).</w:t>
      </w:r>
    </w:p>
    <w:p w:rsidR="00FF6DEC" w:rsidRPr="00FC4DA0" w:rsidRDefault="005D5103" w:rsidP="00FC4DA0">
      <w:pPr>
        <w:autoSpaceDE w:val="0"/>
        <w:autoSpaceDN w:val="0"/>
        <w:adjustRightInd w:val="0"/>
        <w:spacing w:after="0" w:line="360" w:lineRule="auto"/>
        <w:jc w:val="both"/>
        <w:rPr>
          <w:rFonts w:ascii="Times New Roman" w:hAnsi="Times New Roman" w:cs="Times New Roman"/>
          <w:b/>
          <w:iCs/>
          <w:sz w:val="24"/>
          <w:szCs w:val="24"/>
        </w:rPr>
      </w:pPr>
      <w:r w:rsidRPr="00FC4DA0">
        <w:rPr>
          <w:rFonts w:ascii="Times New Roman" w:hAnsi="Times New Roman" w:cs="Times New Roman"/>
          <w:b/>
          <w:iCs/>
          <w:sz w:val="24"/>
          <w:szCs w:val="24"/>
        </w:rPr>
        <w:t>Effect on Root</w:t>
      </w:r>
      <w:r w:rsidR="00FF6DEC" w:rsidRPr="00FC4DA0">
        <w:rPr>
          <w:rFonts w:ascii="Times New Roman" w:hAnsi="Times New Roman" w:cs="Times New Roman"/>
          <w:b/>
          <w:iCs/>
          <w:sz w:val="24"/>
          <w:szCs w:val="24"/>
        </w:rPr>
        <w:t>s</w:t>
      </w:r>
    </w:p>
    <w:p w:rsidR="00EA2C12" w:rsidRPr="00DF7F1B" w:rsidRDefault="001E2B31" w:rsidP="00FC4DA0">
      <w:pPr>
        <w:autoSpaceDE w:val="0"/>
        <w:autoSpaceDN w:val="0"/>
        <w:adjustRightInd w:val="0"/>
        <w:spacing w:after="0" w:line="360" w:lineRule="auto"/>
        <w:jc w:val="both"/>
        <w:rPr>
          <w:rFonts w:ascii="Times New Roman" w:hAnsi="Times New Roman" w:cs="Times New Roman"/>
          <w:sz w:val="24"/>
          <w:szCs w:val="24"/>
        </w:rPr>
      </w:pPr>
      <w:r w:rsidRPr="00FC4DA0">
        <w:rPr>
          <w:rFonts w:ascii="Times New Roman" w:hAnsi="Times New Roman" w:cs="Times New Roman"/>
          <w:iCs/>
          <w:sz w:val="24"/>
          <w:szCs w:val="24"/>
        </w:rPr>
        <w:t>Same as shoot length</w:t>
      </w:r>
      <w:r w:rsidR="006D00ED" w:rsidRPr="00FC4DA0">
        <w:rPr>
          <w:rFonts w:ascii="Times New Roman" w:hAnsi="Times New Roman" w:cs="Times New Roman"/>
          <w:iCs/>
          <w:sz w:val="24"/>
          <w:szCs w:val="24"/>
        </w:rPr>
        <w:t>,</w:t>
      </w:r>
      <w:r w:rsidRPr="00FC4DA0">
        <w:rPr>
          <w:rFonts w:ascii="Times New Roman" w:hAnsi="Times New Roman" w:cs="Times New Roman"/>
          <w:iCs/>
          <w:sz w:val="24"/>
          <w:szCs w:val="24"/>
        </w:rPr>
        <w:t xml:space="preserve"> the length of root was recorded regularly in inches with the gap of 7 days after transplant (DAT). </w:t>
      </w:r>
      <w:r w:rsidRPr="00FC4DA0">
        <w:rPr>
          <w:rFonts w:ascii="Times New Roman" w:hAnsi="Times New Roman" w:cs="Times New Roman"/>
          <w:sz w:val="24"/>
          <w:szCs w:val="24"/>
        </w:rPr>
        <w:t xml:space="preserve">This analysis showed that there is a significant difference in the </w:t>
      </w:r>
      <w:r w:rsidRPr="00FC4DA0">
        <w:rPr>
          <w:rFonts w:ascii="Times New Roman" w:hAnsi="Times New Roman" w:cs="Times New Roman"/>
          <w:sz w:val="24"/>
          <w:szCs w:val="24"/>
        </w:rPr>
        <w:lastRenderedPageBreak/>
        <w:t xml:space="preserve">germination frequency of roots of chickpeas seeds exposed to the experimental concentrations of </w:t>
      </w: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-Z.</w:t>
      </w:r>
    </w:p>
    <w:p w:rsidR="000C7894" w:rsidRDefault="001E2B31" w:rsidP="00FC4DA0">
      <w:pPr>
        <w:autoSpaceDE w:val="0"/>
        <w:autoSpaceDN w:val="0"/>
        <w:adjustRightInd w:val="0"/>
        <w:spacing w:after="0" w:line="360" w:lineRule="auto"/>
        <w:jc w:val="both"/>
        <w:rPr>
          <w:rFonts w:ascii="Times New Roman" w:hAnsi="Times New Roman" w:cs="Times New Roman"/>
          <w:iCs/>
          <w:sz w:val="24"/>
          <w:szCs w:val="24"/>
        </w:rPr>
      </w:pPr>
      <w:r w:rsidRPr="00FC4DA0">
        <w:rPr>
          <w:rFonts w:ascii="Times New Roman" w:hAnsi="Times New Roman" w:cs="Times New Roman"/>
          <w:iCs/>
          <w:sz w:val="24"/>
          <w:szCs w:val="24"/>
        </w:rPr>
        <w:t xml:space="preserve">Results of controlled treatment indicated that mean length of root was 5 inches after 21 days of transplant. But in case of experimental treatment, mean length of shoot after 21 days was 8.2 inches. It clearly showed that increasing experimental concentration of </w:t>
      </w:r>
      <w:proofErr w:type="spellStart"/>
      <w:r w:rsidRPr="00FC4DA0">
        <w:rPr>
          <w:rFonts w:ascii="Times New Roman" w:hAnsi="Times New Roman" w:cs="Times New Roman"/>
          <w:iCs/>
          <w:sz w:val="24"/>
          <w:szCs w:val="24"/>
        </w:rPr>
        <w:t>Surbex</w:t>
      </w:r>
      <w:proofErr w:type="spellEnd"/>
      <w:r w:rsidRPr="00FC4DA0">
        <w:rPr>
          <w:rFonts w:ascii="Times New Roman" w:hAnsi="Times New Roman" w:cs="Times New Roman"/>
          <w:iCs/>
          <w:sz w:val="24"/>
          <w:szCs w:val="24"/>
        </w:rPr>
        <w:t>-Z increase the growth of s</w:t>
      </w:r>
      <w:r w:rsidR="00A560CA">
        <w:rPr>
          <w:rFonts w:ascii="Times New Roman" w:hAnsi="Times New Roman" w:cs="Times New Roman"/>
          <w:iCs/>
          <w:sz w:val="24"/>
          <w:szCs w:val="24"/>
        </w:rPr>
        <w:t>hoots (</w:t>
      </w:r>
      <w:r w:rsidR="00A560CA">
        <w:rPr>
          <w:rFonts w:ascii="Times New Roman" w:hAnsi="Times New Roman" w:cs="Times New Roman"/>
          <w:iCs/>
          <w:sz w:val="24"/>
          <w:szCs w:val="24"/>
        </w:rPr>
        <w:t>Table 1).</w:t>
      </w:r>
    </w:p>
    <w:p w:rsidR="00A560CA" w:rsidRPr="00A560CA" w:rsidRDefault="00A560CA" w:rsidP="00A560CA">
      <w:pPr>
        <w:autoSpaceDE w:val="0"/>
        <w:autoSpaceDN w:val="0"/>
        <w:adjustRightInd w:val="0"/>
        <w:spacing w:after="0" w:line="36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Table </w:t>
      </w:r>
      <w:r w:rsidRPr="00A560CA">
        <w:rPr>
          <w:rFonts w:ascii="Times New Roman" w:hAnsi="Times New Roman" w:cs="Times New Roman"/>
          <w:b/>
          <w:iCs/>
          <w:sz w:val="24"/>
          <w:szCs w:val="24"/>
        </w:rPr>
        <w:t>1</w:t>
      </w:r>
      <w:r>
        <w:rPr>
          <w:rFonts w:ascii="Times New Roman" w:hAnsi="Times New Roman" w:cs="Times New Roman"/>
          <w:b/>
          <w:iCs/>
          <w:sz w:val="24"/>
          <w:szCs w:val="24"/>
        </w:rPr>
        <w:t xml:space="preserve">. </w:t>
      </w:r>
      <w:r w:rsidRPr="00A560CA">
        <w:rPr>
          <w:rFonts w:ascii="Times New Roman" w:hAnsi="Times New Roman" w:cs="Times New Roman"/>
          <w:iCs/>
          <w:sz w:val="24"/>
          <w:szCs w:val="24"/>
        </w:rPr>
        <w:t xml:space="preserve">Effect of </w:t>
      </w:r>
      <w:proofErr w:type="spellStart"/>
      <w:r w:rsidRPr="00A560CA">
        <w:rPr>
          <w:rFonts w:ascii="Times New Roman" w:hAnsi="Times New Roman" w:cs="Times New Roman"/>
          <w:iCs/>
          <w:sz w:val="24"/>
          <w:szCs w:val="24"/>
        </w:rPr>
        <w:t>Surbex</w:t>
      </w:r>
      <w:proofErr w:type="spellEnd"/>
      <w:r w:rsidRPr="00A560CA">
        <w:rPr>
          <w:rFonts w:ascii="Times New Roman" w:hAnsi="Times New Roman" w:cs="Times New Roman"/>
          <w:iCs/>
          <w:sz w:val="24"/>
          <w:szCs w:val="24"/>
        </w:rPr>
        <w:t>-z concentrations on shoot length and root length in control and experimental medium</w:t>
      </w:r>
    </w:p>
    <w:tbl>
      <w:tblPr>
        <w:tblStyle w:val="TableGrid"/>
        <w:tblW w:w="0" w:type="auto"/>
        <w:tblLook w:val="04A0" w:firstRow="1" w:lastRow="0" w:firstColumn="1" w:lastColumn="0" w:noHBand="0" w:noVBand="1"/>
      </w:tblPr>
      <w:tblGrid>
        <w:gridCol w:w="1942"/>
        <w:gridCol w:w="1833"/>
        <w:gridCol w:w="1890"/>
        <w:gridCol w:w="1890"/>
        <w:gridCol w:w="1795"/>
      </w:tblGrid>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Days After Treatment (DAT)</w:t>
            </w:r>
          </w:p>
        </w:tc>
        <w:tc>
          <w:tcPr>
            <w:tcW w:w="7408" w:type="dxa"/>
            <w:gridSpan w:val="4"/>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Treatments</w:t>
            </w:r>
          </w:p>
        </w:tc>
      </w:tr>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p>
        </w:tc>
        <w:tc>
          <w:tcPr>
            <w:tcW w:w="3723" w:type="dxa"/>
            <w:gridSpan w:val="2"/>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Control Treatment</w:t>
            </w:r>
          </w:p>
        </w:tc>
        <w:tc>
          <w:tcPr>
            <w:tcW w:w="3685" w:type="dxa"/>
            <w:gridSpan w:val="2"/>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Experimental Treatment</w:t>
            </w:r>
          </w:p>
        </w:tc>
      </w:tr>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p>
        </w:tc>
        <w:tc>
          <w:tcPr>
            <w:tcW w:w="1833"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Shoot Length</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Root Length</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Shoot Length</w:t>
            </w:r>
          </w:p>
        </w:tc>
        <w:tc>
          <w:tcPr>
            <w:tcW w:w="1795"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Root Length</w:t>
            </w:r>
          </w:p>
        </w:tc>
      </w:tr>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7DAT</w:t>
            </w:r>
          </w:p>
        </w:tc>
        <w:tc>
          <w:tcPr>
            <w:tcW w:w="1833"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0.8±0.26</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1.3±0.1</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0.9±0.1</w:t>
            </w:r>
          </w:p>
        </w:tc>
        <w:tc>
          <w:tcPr>
            <w:tcW w:w="1795"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1.7±0.25</w:t>
            </w:r>
          </w:p>
        </w:tc>
      </w:tr>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14DAT</w:t>
            </w:r>
          </w:p>
        </w:tc>
        <w:tc>
          <w:tcPr>
            <w:tcW w:w="1833"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1.7±0.25</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2.5±0.3</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1.7±0.2</w:t>
            </w:r>
          </w:p>
        </w:tc>
        <w:tc>
          <w:tcPr>
            <w:tcW w:w="1795"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4.3±0.41</w:t>
            </w:r>
          </w:p>
        </w:tc>
      </w:tr>
      <w:tr w:rsidR="00120200" w:rsidRPr="00FC4DA0" w:rsidTr="00E67F14">
        <w:tc>
          <w:tcPr>
            <w:tcW w:w="1942" w:type="dxa"/>
          </w:tcPr>
          <w:p w:rsidR="00120200" w:rsidRPr="00FC4DA0" w:rsidRDefault="00120200" w:rsidP="00DF7F1B">
            <w:pPr>
              <w:autoSpaceDE w:val="0"/>
              <w:autoSpaceDN w:val="0"/>
              <w:adjustRightInd w:val="0"/>
              <w:spacing w:line="360" w:lineRule="auto"/>
              <w:jc w:val="center"/>
              <w:rPr>
                <w:rFonts w:ascii="Times New Roman" w:hAnsi="Times New Roman" w:cs="Times New Roman"/>
                <w:b/>
                <w:sz w:val="24"/>
                <w:szCs w:val="24"/>
              </w:rPr>
            </w:pPr>
            <w:r w:rsidRPr="00FC4DA0">
              <w:rPr>
                <w:rFonts w:ascii="Times New Roman" w:hAnsi="Times New Roman" w:cs="Times New Roman"/>
                <w:b/>
                <w:sz w:val="24"/>
                <w:szCs w:val="24"/>
              </w:rPr>
              <w:t>21DAT</w:t>
            </w:r>
          </w:p>
        </w:tc>
        <w:tc>
          <w:tcPr>
            <w:tcW w:w="1833"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3.3±0.49</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4.3±0.3</w:t>
            </w:r>
          </w:p>
        </w:tc>
        <w:tc>
          <w:tcPr>
            <w:tcW w:w="1890"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2.4±0.17</w:t>
            </w:r>
          </w:p>
        </w:tc>
        <w:tc>
          <w:tcPr>
            <w:tcW w:w="1795" w:type="dxa"/>
          </w:tcPr>
          <w:p w:rsidR="00120200" w:rsidRPr="00FC4DA0" w:rsidRDefault="00120200" w:rsidP="00DF7F1B">
            <w:pPr>
              <w:autoSpaceDE w:val="0"/>
              <w:autoSpaceDN w:val="0"/>
              <w:adjustRightInd w:val="0"/>
              <w:spacing w:line="360" w:lineRule="auto"/>
              <w:jc w:val="center"/>
              <w:rPr>
                <w:rFonts w:ascii="Times New Roman" w:hAnsi="Times New Roman" w:cs="Times New Roman"/>
                <w:sz w:val="24"/>
                <w:szCs w:val="24"/>
              </w:rPr>
            </w:pPr>
            <w:r w:rsidRPr="00FC4DA0">
              <w:rPr>
                <w:rFonts w:ascii="Times New Roman" w:hAnsi="Times New Roman" w:cs="Times New Roman"/>
                <w:sz w:val="24"/>
                <w:szCs w:val="24"/>
              </w:rPr>
              <w:t>5.4±0.3</w:t>
            </w:r>
          </w:p>
        </w:tc>
      </w:tr>
    </w:tbl>
    <w:p w:rsidR="00120200" w:rsidRPr="00FC4DA0" w:rsidRDefault="00120200" w:rsidP="00FC4DA0">
      <w:pPr>
        <w:autoSpaceDE w:val="0"/>
        <w:autoSpaceDN w:val="0"/>
        <w:adjustRightInd w:val="0"/>
        <w:spacing w:after="0" w:line="360" w:lineRule="auto"/>
        <w:jc w:val="both"/>
        <w:rPr>
          <w:rFonts w:ascii="Times New Roman" w:hAnsi="Times New Roman" w:cs="Times New Roman"/>
          <w:iCs/>
          <w:sz w:val="24"/>
          <w:szCs w:val="24"/>
        </w:rPr>
      </w:pPr>
    </w:p>
    <w:p w:rsidR="001E2B31" w:rsidRPr="00FC4DA0" w:rsidRDefault="00860E3C" w:rsidP="00FC4DA0">
      <w:pPr>
        <w:autoSpaceDE w:val="0"/>
        <w:autoSpaceDN w:val="0"/>
        <w:adjustRightInd w:val="0"/>
        <w:spacing w:after="0"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 xml:space="preserve">Toxicity of </w:t>
      </w:r>
      <w:proofErr w:type="spellStart"/>
      <w:r w:rsidRPr="00FC4DA0">
        <w:rPr>
          <w:rFonts w:ascii="Times New Roman" w:hAnsi="Times New Roman" w:cs="Times New Roman"/>
          <w:b/>
          <w:sz w:val="24"/>
          <w:szCs w:val="24"/>
        </w:rPr>
        <w:t>Surbex</w:t>
      </w:r>
      <w:proofErr w:type="spellEnd"/>
      <w:r w:rsidRPr="00FC4DA0">
        <w:rPr>
          <w:rFonts w:ascii="Times New Roman" w:hAnsi="Times New Roman" w:cs="Times New Roman"/>
          <w:b/>
          <w:sz w:val="24"/>
          <w:szCs w:val="24"/>
        </w:rPr>
        <w:t xml:space="preserve">-Z in </w:t>
      </w:r>
      <w:r w:rsidR="007F34FB" w:rsidRPr="00FC4DA0">
        <w:rPr>
          <w:rFonts w:ascii="Times New Roman" w:hAnsi="Times New Roman" w:cs="Times New Roman"/>
          <w:b/>
          <w:sz w:val="24"/>
          <w:szCs w:val="24"/>
        </w:rPr>
        <w:t>Germinated Seeds</w:t>
      </w:r>
    </w:p>
    <w:p w:rsidR="007F34FB" w:rsidRPr="00FC4DA0" w:rsidRDefault="007F34FB" w:rsidP="00FC4DA0">
      <w:pPr>
        <w:autoSpaceDE w:val="0"/>
        <w:autoSpaceDN w:val="0"/>
        <w:adjustRightInd w:val="0"/>
        <w:spacing w:after="0" w:line="360" w:lineRule="auto"/>
        <w:jc w:val="both"/>
        <w:rPr>
          <w:rFonts w:ascii="Times New Roman" w:hAnsi="Times New Roman" w:cs="Times New Roman"/>
          <w:color w:val="000000"/>
          <w:sz w:val="24"/>
          <w:szCs w:val="24"/>
        </w:rPr>
      </w:pPr>
      <w:r w:rsidRPr="00FC4DA0">
        <w:rPr>
          <w:rFonts w:ascii="Times New Roman" w:hAnsi="Times New Roman" w:cs="Times New Roman"/>
          <w:color w:val="000000"/>
          <w:sz w:val="24"/>
          <w:szCs w:val="24"/>
        </w:rPr>
        <w:t xml:space="preserve">The statistical analysis showed that there was significant difference in the germination frequency of chickpea seeds exposed to the experimental concentrations of </w:t>
      </w:r>
      <w:proofErr w:type="spellStart"/>
      <w:r w:rsidRPr="00FC4DA0">
        <w:rPr>
          <w:rFonts w:ascii="Times New Roman" w:hAnsi="Times New Roman" w:cs="Times New Roman"/>
          <w:color w:val="000000"/>
          <w:sz w:val="24"/>
          <w:szCs w:val="24"/>
        </w:rPr>
        <w:t>Surbex</w:t>
      </w:r>
      <w:proofErr w:type="spellEnd"/>
      <w:r w:rsidRPr="00FC4DA0">
        <w:rPr>
          <w:rFonts w:ascii="Times New Roman" w:hAnsi="Times New Roman" w:cs="Times New Roman"/>
          <w:color w:val="000000"/>
          <w:sz w:val="24"/>
          <w:szCs w:val="24"/>
        </w:rPr>
        <w:t xml:space="preserve">-Z. However, </w:t>
      </w:r>
      <w:proofErr w:type="spellStart"/>
      <w:r w:rsidRPr="00FC4DA0">
        <w:rPr>
          <w:rFonts w:ascii="Times New Roman" w:hAnsi="Times New Roman" w:cs="Times New Roman"/>
          <w:color w:val="000000"/>
          <w:sz w:val="24"/>
          <w:szCs w:val="24"/>
        </w:rPr>
        <w:t>Surbex</w:t>
      </w:r>
      <w:proofErr w:type="spellEnd"/>
      <w:r w:rsidRPr="00FC4DA0">
        <w:rPr>
          <w:rFonts w:ascii="Times New Roman" w:hAnsi="Times New Roman" w:cs="Times New Roman"/>
          <w:color w:val="000000"/>
          <w:sz w:val="24"/>
          <w:szCs w:val="24"/>
        </w:rPr>
        <w:t>-Z had significant effects on the shoot and root elongation of chickpea seedlings under the experimental conditions</w:t>
      </w:r>
      <w:r w:rsidR="006C6B34" w:rsidRPr="00FC4DA0">
        <w:rPr>
          <w:rFonts w:ascii="Times New Roman" w:hAnsi="Times New Roman" w:cs="Times New Roman"/>
          <w:color w:val="000000"/>
          <w:sz w:val="24"/>
          <w:szCs w:val="24"/>
        </w:rPr>
        <w:t xml:space="preserve"> with increased root length and inhibited shoot length</w:t>
      </w:r>
      <w:r w:rsidRPr="00FC4DA0">
        <w:rPr>
          <w:rFonts w:ascii="Times New Roman" w:hAnsi="Times New Roman" w:cs="Times New Roman"/>
          <w:color w:val="000000"/>
          <w:sz w:val="24"/>
          <w:szCs w:val="24"/>
        </w:rPr>
        <w:t xml:space="preserve"> (</w:t>
      </w:r>
      <w:r w:rsidRPr="00FC4DA0">
        <w:rPr>
          <w:rFonts w:ascii="Times New Roman" w:hAnsi="Times New Roman" w:cs="Times New Roman"/>
          <w:color w:val="000066"/>
          <w:sz w:val="24"/>
          <w:szCs w:val="24"/>
        </w:rPr>
        <w:t>Fig. 1</w:t>
      </w:r>
      <w:r w:rsidRPr="00FC4DA0">
        <w:rPr>
          <w:rFonts w:ascii="Times New Roman" w:hAnsi="Times New Roman" w:cs="Times New Roman"/>
          <w:color w:val="000000"/>
          <w:sz w:val="24"/>
          <w:szCs w:val="24"/>
        </w:rPr>
        <w:t xml:space="preserve">), and there were significant positive linear correlations </w:t>
      </w:r>
      <w:r w:rsidR="006C6B34" w:rsidRPr="00FC4DA0">
        <w:rPr>
          <w:rFonts w:ascii="Times New Roman" w:hAnsi="Times New Roman" w:cs="Times New Roman"/>
          <w:color w:val="000000"/>
          <w:sz w:val="24"/>
          <w:szCs w:val="24"/>
        </w:rPr>
        <w:t>between the inhibition rate of</w:t>
      </w:r>
      <w:r w:rsidRPr="00FC4DA0">
        <w:rPr>
          <w:rFonts w:ascii="Times New Roman" w:hAnsi="Times New Roman" w:cs="Times New Roman"/>
          <w:color w:val="000000"/>
          <w:sz w:val="24"/>
          <w:szCs w:val="24"/>
        </w:rPr>
        <w:t xml:space="preserve"> shoot </w:t>
      </w:r>
      <w:r w:rsidR="006C6B34" w:rsidRPr="00FC4DA0">
        <w:rPr>
          <w:rFonts w:ascii="Times New Roman" w:hAnsi="Times New Roman" w:cs="Times New Roman"/>
          <w:color w:val="000000"/>
          <w:sz w:val="24"/>
          <w:szCs w:val="24"/>
        </w:rPr>
        <w:t>elongation</w:t>
      </w:r>
      <w:r w:rsidRPr="00FC4DA0">
        <w:rPr>
          <w:rFonts w:ascii="Times New Roman" w:hAnsi="Times New Roman" w:cs="Times New Roman"/>
          <w:color w:val="000000"/>
          <w:sz w:val="24"/>
          <w:szCs w:val="24"/>
        </w:rPr>
        <w:t xml:space="preserve"> and the test concentration of</w:t>
      </w:r>
      <w:r w:rsidR="006C6B34" w:rsidRPr="00FC4DA0">
        <w:rPr>
          <w:rFonts w:ascii="Times New Roman" w:hAnsi="Times New Roman" w:cs="Times New Roman"/>
          <w:color w:val="000000"/>
          <w:sz w:val="24"/>
          <w:szCs w:val="24"/>
        </w:rPr>
        <w:t xml:space="preserve"> </w:t>
      </w:r>
      <w:proofErr w:type="spellStart"/>
      <w:r w:rsidRPr="00FC4DA0">
        <w:rPr>
          <w:rFonts w:ascii="Times New Roman" w:hAnsi="Times New Roman" w:cs="Times New Roman"/>
          <w:color w:val="000000"/>
          <w:sz w:val="24"/>
          <w:szCs w:val="24"/>
        </w:rPr>
        <w:t>Surbex</w:t>
      </w:r>
      <w:proofErr w:type="spellEnd"/>
      <w:r w:rsidRPr="00FC4DA0">
        <w:rPr>
          <w:rFonts w:ascii="Times New Roman" w:hAnsi="Times New Roman" w:cs="Times New Roman"/>
          <w:color w:val="000000"/>
          <w:sz w:val="24"/>
          <w:szCs w:val="24"/>
        </w:rPr>
        <w:t>-Z. The corresponding regression equations can be expressed as:</w:t>
      </w:r>
    </w:p>
    <w:p w:rsidR="007F34FB" w:rsidRPr="00FC4DA0" w:rsidRDefault="007F34FB" w:rsidP="00FC4DA0">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FC4DA0">
        <w:rPr>
          <w:rFonts w:ascii="Times New Roman" w:hAnsi="Times New Roman" w:cs="Times New Roman"/>
          <w:color w:val="000000"/>
          <w:sz w:val="24"/>
          <w:szCs w:val="24"/>
        </w:rPr>
        <w:t>RI</w:t>
      </w:r>
      <w:r w:rsidR="006C6B34" w:rsidRPr="00FC4DA0">
        <w:rPr>
          <w:rFonts w:ascii="Times New Roman" w:hAnsi="Times New Roman" w:cs="Times New Roman"/>
          <w:color w:val="000000"/>
          <w:sz w:val="24"/>
          <w:szCs w:val="24"/>
          <w:vertAlign w:val="subscript"/>
        </w:rPr>
        <w:t>Surbex</w:t>
      </w:r>
      <w:proofErr w:type="spellEnd"/>
      <w:r w:rsidR="006C6B34" w:rsidRPr="00FC4DA0">
        <w:rPr>
          <w:rFonts w:ascii="Times New Roman" w:hAnsi="Times New Roman" w:cs="Times New Roman"/>
          <w:color w:val="000000"/>
          <w:sz w:val="24"/>
          <w:szCs w:val="24"/>
          <w:vertAlign w:val="subscript"/>
        </w:rPr>
        <w:t>-Z</w:t>
      </w:r>
      <w:r w:rsidRPr="00FC4DA0">
        <w:rPr>
          <w:rFonts w:ascii="Times New Roman" w:hAnsi="Times New Roman" w:cs="Times New Roman"/>
          <w:color w:val="000000"/>
          <w:sz w:val="24"/>
          <w:szCs w:val="24"/>
        </w:rPr>
        <w:t xml:space="preserve">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0.172</w:t>
      </w:r>
      <w:r w:rsidRPr="00FC4DA0">
        <w:rPr>
          <w:rFonts w:ascii="Times New Roman" w:hAnsi="Times New Roman" w:cs="Times New Roman"/>
          <w:color w:val="000000"/>
          <w:sz w:val="24"/>
          <w:szCs w:val="24"/>
        </w:rPr>
        <w:t>7</w:t>
      </w:r>
      <w:r w:rsidR="008E1019" w:rsidRPr="00FC4DA0">
        <w:rPr>
          <w:rFonts w:ascii="Times New Roman" w:hAnsi="Times New Roman" w:cs="Times New Roman"/>
          <w:color w:val="000000"/>
          <w:sz w:val="24"/>
          <w:szCs w:val="24"/>
        </w:rPr>
        <w:t>6</w:t>
      </w:r>
      <w:r w:rsidRPr="00FC4DA0">
        <w:rPr>
          <w:rFonts w:ascii="Times New Roman" w:hAnsi="Times New Roman" w:cs="Times New Roman"/>
          <w:color w:val="000000"/>
          <w:sz w:val="24"/>
          <w:szCs w:val="24"/>
        </w:rPr>
        <w:t xml:space="preserve">X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2.4118</w:t>
      </w:r>
      <w:r w:rsidRPr="00FC4DA0">
        <w:rPr>
          <w:rFonts w:ascii="Times New Roman" w:hAnsi="Times New Roman" w:cs="Times New Roman"/>
          <w:color w:val="000000"/>
          <w:sz w:val="24"/>
          <w:szCs w:val="24"/>
        </w:rPr>
        <w:t xml:space="preserve"> (R2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0.7668</w:t>
      </w:r>
      <w:r w:rsidRPr="00FC4DA0">
        <w:rPr>
          <w:rFonts w:ascii="Times New Roman" w:hAnsi="Times New Roman" w:cs="Times New Roman"/>
          <w:color w:val="000000"/>
          <w:sz w:val="24"/>
          <w:szCs w:val="24"/>
        </w:rPr>
        <w:t>, p&lt;0.</w:t>
      </w:r>
      <w:r w:rsidR="006C6B34" w:rsidRPr="00FC4DA0">
        <w:rPr>
          <w:rFonts w:ascii="Times New Roman" w:hAnsi="Times New Roman" w:cs="Times New Roman"/>
          <w:color w:val="000000"/>
          <w:sz w:val="24"/>
          <w:szCs w:val="24"/>
        </w:rPr>
        <w:t>09</w:t>
      </w:r>
      <w:r w:rsidRPr="00FC4DA0">
        <w:rPr>
          <w:rFonts w:ascii="Times New Roman" w:hAnsi="Times New Roman" w:cs="Times New Roman"/>
          <w:color w:val="000000"/>
          <w:sz w:val="24"/>
          <w:szCs w:val="24"/>
        </w:rPr>
        <w:t>) (1)</w:t>
      </w:r>
    </w:p>
    <w:p w:rsidR="007F34FB" w:rsidRPr="00FC4DA0" w:rsidRDefault="007F34FB" w:rsidP="00FC4DA0">
      <w:pPr>
        <w:autoSpaceDE w:val="0"/>
        <w:autoSpaceDN w:val="0"/>
        <w:adjustRightInd w:val="0"/>
        <w:spacing w:after="0" w:line="360" w:lineRule="auto"/>
        <w:jc w:val="both"/>
        <w:rPr>
          <w:rFonts w:ascii="Times New Roman" w:hAnsi="Times New Roman" w:cs="Times New Roman"/>
          <w:color w:val="000000"/>
          <w:sz w:val="24"/>
          <w:szCs w:val="24"/>
        </w:rPr>
      </w:pPr>
      <w:r w:rsidRPr="00FC4DA0">
        <w:rPr>
          <w:rFonts w:ascii="Times New Roman" w:hAnsi="Times New Roman" w:cs="Times New Roman"/>
          <w:color w:val="000000"/>
          <w:sz w:val="24"/>
          <w:szCs w:val="24"/>
        </w:rPr>
        <w:t>and</w:t>
      </w:r>
    </w:p>
    <w:p w:rsidR="007F34FB" w:rsidRPr="00FC4DA0" w:rsidRDefault="007F34FB" w:rsidP="00FC4DA0">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FC4DA0">
        <w:rPr>
          <w:rFonts w:ascii="Times New Roman" w:hAnsi="Times New Roman" w:cs="Times New Roman"/>
          <w:color w:val="000000"/>
          <w:sz w:val="24"/>
          <w:szCs w:val="24"/>
        </w:rPr>
        <w:t>SI</w:t>
      </w:r>
      <w:r w:rsidR="006C6B34" w:rsidRPr="00FC4DA0">
        <w:rPr>
          <w:rFonts w:ascii="Times New Roman" w:hAnsi="Times New Roman" w:cs="Times New Roman"/>
          <w:color w:val="000000"/>
          <w:sz w:val="24"/>
          <w:szCs w:val="24"/>
          <w:vertAlign w:val="subscript"/>
        </w:rPr>
        <w:t>Surbex</w:t>
      </w:r>
      <w:proofErr w:type="spellEnd"/>
      <w:r w:rsidR="006C6B34" w:rsidRPr="00FC4DA0">
        <w:rPr>
          <w:rFonts w:ascii="Times New Roman" w:hAnsi="Times New Roman" w:cs="Times New Roman"/>
          <w:color w:val="000000"/>
          <w:sz w:val="24"/>
          <w:szCs w:val="24"/>
          <w:vertAlign w:val="subscript"/>
        </w:rPr>
        <w:t>-Z</w:t>
      </w:r>
      <w:r w:rsidRPr="00FC4DA0">
        <w:rPr>
          <w:rFonts w:ascii="Times New Roman" w:hAnsi="Times New Roman" w:cs="Times New Roman"/>
          <w:color w:val="000000"/>
          <w:sz w:val="24"/>
          <w:szCs w:val="24"/>
          <w:vertAlign w:val="subscript"/>
        </w:rPr>
        <w:t xml:space="preserve">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0.0764</w:t>
      </w:r>
      <w:r w:rsidRPr="00FC4DA0">
        <w:rPr>
          <w:rFonts w:ascii="Times New Roman" w:hAnsi="Times New Roman" w:cs="Times New Roman"/>
          <w:color w:val="000000"/>
          <w:sz w:val="24"/>
          <w:szCs w:val="24"/>
        </w:rPr>
        <w:t xml:space="preserve">X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1.0163</w:t>
      </w:r>
      <w:r w:rsidRPr="00FC4DA0">
        <w:rPr>
          <w:rFonts w:ascii="Times New Roman" w:hAnsi="Times New Roman" w:cs="Times New Roman"/>
          <w:color w:val="000000"/>
          <w:sz w:val="24"/>
          <w:szCs w:val="24"/>
        </w:rPr>
        <w:t xml:space="preserve"> (R2 </w:t>
      </w:r>
      <w:r w:rsidRPr="00FC4DA0">
        <w:rPr>
          <w:rFonts w:ascii="Times New Roman" w:eastAsia="MTSY" w:hAnsi="Times New Roman" w:cs="Times New Roman"/>
          <w:color w:val="000000"/>
          <w:sz w:val="24"/>
          <w:szCs w:val="24"/>
        </w:rPr>
        <w:t xml:space="preserve">= </w:t>
      </w:r>
      <w:r w:rsidR="008E1019" w:rsidRPr="00FC4DA0">
        <w:rPr>
          <w:rFonts w:ascii="Times New Roman" w:hAnsi="Times New Roman" w:cs="Times New Roman"/>
          <w:color w:val="000000"/>
          <w:sz w:val="24"/>
          <w:szCs w:val="24"/>
        </w:rPr>
        <w:t>0.8979</w:t>
      </w:r>
      <w:r w:rsidRPr="00FC4DA0">
        <w:rPr>
          <w:rFonts w:ascii="Times New Roman" w:hAnsi="Times New Roman" w:cs="Times New Roman"/>
          <w:color w:val="000000"/>
          <w:sz w:val="24"/>
          <w:szCs w:val="24"/>
        </w:rPr>
        <w:t>, p&lt;0.01) (2)</w:t>
      </w:r>
    </w:p>
    <w:p w:rsidR="007F34FB" w:rsidRPr="00FC4DA0" w:rsidRDefault="007F34FB" w:rsidP="00FC4DA0">
      <w:pPr>
        <w:autoSpaceDE w:val="0"/>
        <w:autoSpaceDN w:val="0"/>
        <w:adjustRightInd w:val="0"/>
        <w:spacing w:after="0" w:line="360" w:lineRule="auto"/>
        <w:jc w:val="both"/>
        <w:rPr>
          <w:rFonts w:ascii="Times New Roman" w:hAnsi="Times New Roman" w:cs="Times New Roman"/>
          <w:color w:val="000000"/>
          <w:sz w:val="24"/>
          <w:szCs w:val="24"/>
        </w:rPr>
      </w:pPr>
      <w:r w:rsidRPr="00FC4DA0">
        <w:rPr>
          <w:rFonts w:ascii="Times New Roman" w:hAnsi="Times New Roman" w:cs="Times New Roman"/>
          <w:color w:val="000000"/>
          <w:sz w:val="24"/>
          <w:szCs w:val="24"/>
        </w:rPr>
        <w:t xml:space="preserve">where SI and RI are the inhibition rates (%) of the shoot and root elongation of wheat seedlings, respectively. </w:t>
      </w:r>
      <w:r w:rsidRPr="00FC4DA0">
        <w:rPr>
          <w:rFonts w:ascii="Times New Roman" w:hAnsi="Times New Roman" w:cs="Times New Roman"/>
          <w:iCs/>
          <w:color w:val="000000"/>
          <w:sz w:val="24"/>
          <w:szCs w:val="24"/>
        </w:rPr>
        <w:t>X</w:t>
      </w:r>
      <w:r w:rsidRPr="00FC4DA0">
        <w:rPr>
          <w:rFonts w:ascii="Times New Roman" w:hAnsi="Times New Roman" w:cs="Times New Roman"/>
          <w:i/>
          <w:iCs/>
          <w:color w:val="000000"/>
          <w:sz w:val="24"/>
          <w:szCs w:val="24"/>
        </w:rPr>
        <w:t xml:space="preserve"> </w:t>
      </w:r>
      <w:r w:rsidRPr="00FC4DA0">
        <w:rPr>
          <w:rFonts w:ascii="Times New Roman" w:hAnsi="Times New Roman" w:cs="Times New Roman"/>
          <w:color w:val="000000"/>
          <w:sz w:val="24"/>
          <w:szCs w:val="24"/>
        </w:rPr>
        <w:t xml:space="preserve">is the tested </w:t>
      </w:r>
      <w:proofErr w:type="spellStart"/>
      <w:r w:rsidRPr="00FC4DA0">
        <w:rPr>
          <w:rFonts w:ascii="Times New Roman" w:hAnsi="Times New Roman" w:cs="Times New Roman"/>
          <w:color w:val="000000"/>
          <w:sz w:val="24"/>
          <w:szCs w:val="24"/>
        </w:rPr>
        <w:t>Surbex</w:t>
      </w:r>
      <w:proofErr w:type="spellEnd"/>
      <w:r w:rsidRPr="00FC4DA0">
        <w:rPr>
          <w:rFonts w:ascii="Times New Roman" w:hAnsi="Times New Roman" w:cs="Times New Roman"/>
          <w:color w:val="000000"/>
          <w:sz w:val="24"/>
          <w:szCs w:val="24"/>
        </w:rPr>
        <w:t xml:space="preserve">-Z concentration in the solution. The slope coefficient of the Eq. </w:t>
      </w:r>
      <w:r w:rsidR="002E4FB2">
        <w:rPr>
          <w:rFonts w:ascii="Times New Roman" w:hAnsi="Times New Roman" w:cs="Times New Roman"/>
          <w:color w:val="000066"/>
          <w:sz w:val="24"/>
          <w:szCs w:val="24"/>
        </w:rPr>
        <w:t>(1</w:t>
      </w:r>
      <w:r w:rsidRPr="00FC4DA0">
        <w:rPr>
          <w:rFonts w:ascii="Times New Roman" w:hAnsi="Times New Roman" w:cs="Times New Roman"/>
          <w:color w:val="000066"/>
          <w:sz w:val="24"/>
          <w:szCs w:val="24"/>
        </w:rPr>
        <w:t xml:space="preserve">) </w:t>
      </w:r>
      <w:r w:rsidRPr="00FC4DA0">
        <w:rPr>
          <w:rFonts w:ascii="Times New Roman" w:hAnsi="Times New Roman" w:cs="Times New Roman"/>
          <w:color w:val="000000"/>
          <w:sz w:val="24"/>
          <w:szCs w:val="24"/>
        </w:rPr>
        <w:t xml:space="preserve">was higher than that of the Eq. </w:t>
      </w:r>
      <w:r w:rsidR="002E4FB2">
        <w:rPr>
          <w:rFonts w:ascii="Times New Roman" w:hAnsi="Times New Roman" w:cs="Times New Roman"/>
          <w:color w:val="000066"/>
          <w:sz w:val="24"/>
          <w:szCs w:val="24"/>
        </w:rPr>
        <w:t>(2</w:t>
      </w:r>
      <w:r w:rsidRPr="00FC4DA0">
        <w:rPr>
          <w:rFonts w:ascii="Times New Roman" w:hAnsi="Times New Roman" w:cs="Times New Roman"/>
          <w:color w:val="000066"/>
          <w:sz w:val="24"/>
          <w:szCs w:val="24"/>
        </w:rPr>
        <w:t>)</w:t>
      </w:r>
      <w:r w:rsidRPr="00FC4DA0">
        <w:rPr>
          <w:rFonts w:ascii="Times New Roman" w:hAnsi="Times New Roman" w:cs="Times New Roman"/>
          <w:color w:val="000000"/>
          <w:sz w:val="24"/>
          <w:szCs w:val="24"/>
        </w:rPr>
        <w:t xml:space="preserve">, which indicated that the inhibition rate of wheat shoots increased more significantly with an increase of the concentration of </w:t>
      </w:r>
      <w:proofErr w:type="spellStart"/>
      <w:r w:rsidRPr="00FC4DA0">
        <w:rPr>
          <w:rFonts w:ascii="Times New Roman" w:hAnsi="Times New Roman" w:cs="Times New Roman"/>
          <w:color w:val="000000"/>
          <w:sz w:val="24"/>
          <w:szCs w:val="24"/>
        </w:rPr>
        <w:t>Surbex</w:t>
      </w:r>
      <w:proofErr w:type="spellEnd"/>
      <w:r w:rsidRPr="00FC4DA0">
        <w:rPr>
          <w:rFonts w:ascii="Times New Roman" w:hAnsi="Times New Roman" w:cs="Times New Roman"/>
          <w:color w:val="000000"/>
          <w:sz w:val="24"/>
          <w:szCs w:val="24"/>
        </w:rPr>
        <w:t xml:space="preserve">-Z. </w:t>
      </w:r>
    </w:p>
    <w:p w:rsidR="00120200" w:rsidRPr="00FC4DA0" w:rsidRDefault="00120200" w:rsidP="00FC4DA0">
      <w:pPr>
        <w:autoSpaceDE w:val="0"/>
        <w:autoSpaceDN w:val="0"/>
        <w:adjustRightInd w:val="0"/>
        <w:spacing w:after="0" w:line="360" w:lineRule="auto"/>
        <w:jc w:val="both"/>
        <w:rPr>
          <w:rFonts w:ascii="Times New Roman" w:hAnsi="Times New Roman" w:cs="Times New Roman"/>
          <w:color w:val="000000"/>
          <w:sz w:val="24"/>
          <w:szCs w:val="24"/>
        </w:rPr>
      </w:pPr>
    </w:p>
    <w:p w:rsidR="00120200" w:rsidRDefault="00120200" w:rsidP="00C50B2E">
      <w:pPr>
        <w:autoSpaceDE w:val="0"/>
        <w:autoSpaceDN w:val="0"/>
        <w:adjustRightInd w:val="0"/>
        <w:spacing w:after="0" w:line="360" w:lineRule="auto"/>
        <w:jc w:val="center"/>
        <w:rPr>
          <w:rFonts w:ascii="Times New Roman" w:hAnsi="Times New Roman" w:cs="Times New Roman"/>
          <w:color w:val="000000"/>
          <w:sz w:val="24"/>
          <w:szCs w:val="24"/>
        </w:rPr>
      </w:pPr>
      <w:r w:rsidRPr="00FC4DA0">
        <w:rPr>
          <w:rFonts w:ascii="Times New Roman" w:hAnsi="Times New Roman" w:cs="Times New Roman"/>
          <w:noProof/>
        </w:rPr>
        <w:drawing>
          <wp:inline distT="0" distB="0" distL="0" distR="0" wp14:anchorId="7F794397" wp14:editId="6A22EED7">
            <wp:extent cx="5153025" cy="32004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97A80" w:rsidRPr="00191DB2" w:rsidRDefault="00191DB2" w:rsidP="00191DB2">
      <w:pPr>
        <w:autoSpaceDE w:val="0"/>
        <w:autoSpaceDN w:val="0"/>
        <w:adjustRightInd w:val="0"/>
        <w:spacing w:after="0" w:line="360" w:lineRule="auto"/>
        <w:jc w:val="center"/>
        <w:rPr>
          <w:rFonts w:ascii="Times New Roman" w:hAnsi="Times New Roman" w:cs="Times New Roman"/>
          <w:color w:val="000000"/>
          <w:sz w:val="24"/>
          <w:szCs w:val="24"/>
        </w:rPr>
      </w:pPr>
      <w:r w:rsidRPr="00191DB2">
        <w:rPr>
          <w:rFonts w:ascii="Times New Roman" w:hAnsi="Times New Roman" w:cs="Times New Roman"/>
          <w:b/>
          <w:color w:val="000000"/>
          <w:sz w:val="24"/>
          <w:szCs w:val="24"/>
        </w:rPr>
        <w:t>Fig. 1.</w:t>
      </w:r>
      <w:r>
        <w:rPr>
          <w:rFonts w:ascii="Times New Roman" w:hAnsi="Times New Roman" w:cs="Times New Roman"/>
          <w:color w:val="000000"/>
          <w:sz w:val="24"/>
          <w:szCs w:val="24"/>
        </w:rPr>
        <w:t xml:space="preserve"> </w:t>
      </w:r>
      <w:r w:rsidR="002E4FB2">
        <w:rPr>
          <w:rFonts w:ascii="Times New Roman" w:hAnsi="Times New Roman" w:cs="Times New Roman"/>
          <w:color w:val="000000"/>
          <w:sz w:val="24"/>
          <w:szCs w:val="24"/>
        </w:rPr>
        <w:t xml:space="preserve">Effect of different concentrations of </w:t>
      </w:r>
      <w:proofErr w:type="spellStart"/>
      <w:r w:rsidR="002E4FB2">
        <w:rPr>
          <w:rFonts w:ascii="Times New Roman" w:hAnsi="Times New Roman" w:cs="Times New Roman"/>
          <w:color w:val="000000"/>
          <w:sz w:val="24"/>
          <w:szCs w:val="24"/>
        </w:rPr>
        <w:t>Surbex</w:t>
      </w:r>
      <w:proofErr w:type="spellEnd"/>
      <w:r w:rsidR="002E4FB2">
        <w:rPr>
          <w:rFonts w:ascii="Times New Roman" w:hAnsi="Times New Roman" w:cs="Times New Roman"/>
          <w:color w:val="000000"/>
          <w:sz w:val="24"/>
          <w:szCs w:val="24"/>
        </w:rPr>
        <w:t>-Z (mg/L) on growth rate and inhibition rate of seedlings of chickpea seeds.</w:t>
      </w:r>
    </w:p>
    <w:p w:rsidR="00CF7BC6" w:rsidRDefault="00CF7BC6" w:rsidP="00C50B2E">
      <w:pPr>
        <w:spacing w:line="360" w:lineRule="auto"/>
        <w:jc w:val="center"/>
        <w:rPr>
          <w:rFonts w:ascii="Times New Roman" w:hAnsi="Times New Roman" w:cs="Times New Roman"/>
          <w:sz w:val="24"/>
          <w:szCs w:val="24"/>
        </w:rPr>
      </w:pPr>
      <w:bookmarkStart w:id="0" w:name="_GoBack"/>
      <w:r w:rsidRPr="00FC4DA0">
        <w:rPr>
          <w:rFonts w:ascii="Times New Roman" w:hAnsi="Times New Roman" w:cs="Times New Roman"/>
          <w:noProof/>
        </w:rPr>
        <w:drawing>
          <wp:inline distT="0" distB="0" distL="0" distR="0" wp14:anchorId="09C64F38" wp14:editId="17B71DF1">
            <wp:extent cx="5240020" cy="3182815"/>
            <wp:effectExtent l="0" t="0" r="1778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0410AC" w:rsidRPr="000410AC" w:rsidRDefault="00191DB2" w:rsidP="000410AC">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color w:val="000000"/>
          <w:sz w:val="24"/>
          <w:szCs w:val="24"/>
        </w:rPr>
        <w:t>Fig. 3</w:t>
      </w:r>
      <w:r w:rsidRPr="00191DB2">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191DB2">
        <w:rPr>
          <w:rFonts w:ascii="Times New Roman" w:hAnsi="Times New Roman" w:cs="Times New Roman"/>
          <w:color w:val="000000"/>
          <w:sz w:val="24"/>
          <w:szCs w:val="24"/>
        </w:rPr>
        <w:t xml:space="preserve">Graphical </w:t>
      </w:r>
      <w:r>
        <w:rPr>
          <w:rFonts w:ascii="Times New Roman" w:hAnsi="Times New Roman" w:cs="Times New Roman"/>
          <w:color w:val="000000"/>
          <w:sz w:val="24"/>
          <w:szCs w:val="24"/>
        </w:rPr>
        <w:t>representation of length of shoot</w:t>
      </w:r>
      <w:r w:rsidRPr="00191DB2">
        <w:rPr>
          <w:rFonts w:ascii="Times New Roman" w:hAnsi="Times New Roman" w:cs="Times New Roman"/>
          <w:color w:val="000000"/>
          <w:sz w:val="24"/>
          <w:szCs w:val="24"/>
        </w:rPr>
        <w:t xml:space="preserve"> under controlled and experimental treatment</w:t>
      </w:r>
    </w:p>
    <w:p w:rsidR="009A6FDE" w:rsidRDefault="00BA284F" w:rsidP="00191DB2">
      <w:pPr>
        <w:spacing w:line="360" w:lineRule="auto"/>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1503944" cy="1978269"/>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11-08 at 10.43.12 PM (1).jpeg"/>
                    <pic:cNvPicPr/>
                  </pic:nvPicPr>
                  <pic:blipFill rotWithShape="1">
                    <a:blip r:embed="rId7" cstate="print">
                      <a:extLst>
                        <a:ext uri="{28A0092B-C50C-407E-A947-70E740481C1C}">
                          <a14:useLocalDpi xmlns:a14="http://schemas.microsoft.com/office/drawing/2010/main" val="0"/>
                        </a:ext>
                      </a:extLst>
                    </a:blip>
                    <a:srcRect t="19978" b="20829"/>
                    <a:stretch/>
                  </pic:blipFill>
                  <pic:spPr bwMode="auto">
                    <a:xfrm>
                      <a:off x="0" y="0"/>
                      <a:ext cx="1521699" cy="2001624"/>
                    </a:xfrm>
                    <a:prstGeom prst="rect">
                      <a:avLst/>
                    </a:prstGeom>
                    <a:ln>
                      <a:noFill/>
                    </a:ln>
                    <a:extLst>
                      <a:ext uri="{53640926-AAD7-44D8-BBD7-CCE9431645EC}">
                        <a14:shadowObscured xmlns:a14="http://schemas.microsoft.com/office/drawing/2010/main"/>
                      </a:ext>
                    </a:extLst>
                  </pic:spPr>
                </pic:pic>
              </a:graphicData>
            </a:graphic>
          </wp:inline>
        </w:drawing>
      </w:r>
      <w:r w:rsidR="000410AC">
        <w:rPr>
          <w:rFonts w:ascii="Times New Roman" w:hAnsi="Times New Roman" w:cs="Times New Roman"/>
          <w:noProof/>
          <w:sz w:val="24"/>
          <w:szCs w:val="24"/>
        </w:rPr>
        <w:drawing>
          <wp:inline distT="0" distB="0" distL="0" distR="0">
            <wp:extent cx="1512060" cy="19819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11-08 at 10.43.11 PM (9).jpeg"/>
                    <pic:cNvPicPr/>
                  </pic:nvPicPr>
                  <pic:blipFill rotWithShape="1">
                    <a:blip r:embed="rId8" cstate="print">
                      <a:extLst>
                        <a:ext uri="{28A0092B-C50C-407E-A947-70E740481C1C}">
                          <a14:useLocalDpi xmlns:a14="http://schemas.microsoft.com/office/drawing/2010/main" val="0"/>
                        </a:ext>
                      </a:extLst>
                    </a:blip>
                    <a:srcRect t="20833" b="20182"/>
                    <a:stretch/>
                  </pic:blipFill>
                  <pic:spPr bwMode="auto">
                    <a:xfrm>
                      <a:off x="0" y="0"/>
                      <a:ext cx="1528234" cy="2003157"/>
                    </a:xfrm>
                    <a:prstGeom prst="rect">
                      <a:avLst/>
                    </a:prstGeom>
                    <a:ln>
                      <a:noFill/>
                    </a:ln>
                    <a:extLst>
                      <a:ext uri="{53640926-AAD7-44D8-BBD7-CCE9431645EC}">
                        <a14:shadowObscured xmlns:a14="http://schemas.microsoft.com/office/drawing/2010/main"/>
                      </a:ext>
                    </a:extLst>
                  </pic:spPr>
                </pic:pic>
              </a:graphicData>
            </a:graphic>
          </wp:inline>
        </w:drawing>
      </w:r>
      <w:r w:rsidR="000410AC">
        <w:rPr>
          <w:rFonts w:ascii="Times New Roman" w:hAnsi="Times New Roman" w:cs="Times New Roman"/>
          <w:noProof/>
          <w:sz w:val="24"/>
          <w:szCs w:val="24"/>
        </w:rPr>
        <w:drawing>
          <wp:inline distT="0" distB="0" distL="0" distR="0">
            <wp:extent cx="1476632" cy="197651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22-11-08 at 10.43.11 PM (8).jpeg"/>
                    <pic:cNvPicPr/>
                  </pic:nvPicPr>
                  <pic:blipFill rotWithShape="1">
                    <a:blip r:embed="rId9" cstate="print">
                      <a:extLst>
                        <a:ext uri="{28A0092B-C50C-407E-A947-70E740481C1C}">
                          <a14:useLocalDpi xmlns:a14="http://schemas.microsoft.com/office/drawing/2010/main" val="0"/>
                        </a:ext>
                      </a:extLst>
                    </a:blip>
                    <a:srcRect t="19854" b="19912"/>
                    <a:stretch/>
                  </pic:blipFill>
                  <pic:spPr bwMode="auto">
                    <a:xfrm>
                      <a:off x="0" y="0"/>
                      <a:ext cx="1505307" cy="2014893"/>
                    </a:xfrm>
                    <a:prstGeom prst="rect">
                      <a:avLst/>
                    </a:prstGeom>
                    <a:ln>
                      <a:noFill/>
                    </a:ln>
                    <a:extLst>
                      <a:ext uri="{53640926-AAD7-44D8-BBD7-CCE9431645EC}">
                        <a14:shadowObscured xmlns:a14="http://schemas.microsoft.com/office/drawing/2010/main"/>
                      </a:ext>
                    </a:extLst>
                  </pic:spPr>
                </pic:pic>
              </a:graphicData>
            </a:graphic>
          </wp:inline>
        </w:drawing>
      </w:r>
      <w:r w:rsidR="000410AC">
        <w:rPr>
          <w:rFonts w:ascii="Times New Roman" w:hAnsi="Times New Roman" w:cs="Times New Roman"/>
          <w:noProof/>
          <w:sz w:val="24"/>
          <w:szCs w:val="24"/>
        </w:rPr>
        <w:drawing>
          <wp:inline distT="0" distB="0" distL="0" distR="0">
            <wp:extent cx="1431126" cy="19846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11-08 at 10.43.11 PM (7).jpeg"/>
                    <pic:cNvPicPr/>
                  </pic:nvPicPr>
                  <pic:blipFill rotWithShape="1">
                    <a:blip r:embed="rId10" cstate="print">
                      <a:extLst>
                        <a:ext uri="{28A0092B-C50C-407E-A947-70E740481C1C}">
                          <a14:useLocalDpi xmlns:a14="http://schemas.microsoft.com/office/drawing/2010/main" val="0"/>
                        </a:ext>
                      </a:extLst>
                    </a:blip>
                    <a:srcRect t="27564" b="20189"/>
                    <a:stretch/>
                  </pic:blipFill>
                  <pic:spPr bwMode="auto">
                    <a:xfrm>
                      <a:off x="0" y="0"/>
                      <a:ext cx="1451115" cy="2012338"/>
                    </a:xfrm>
                    <a:prstGeom prst="rect">
                      <a:avLst/>
                    </a:prstGeom>
                    <a:ln>
                      <a:noFill/>
                    </a:ln>
                    <a:extLst>
                      <a:ext uri="{53640926-AAD7-44D8-BBD7-CCE9431645EC}">
                        <a14:shadowObscured xmlns:a14="http://schemas.microsoft.com/office/drawing/2010/main"/>
                      </a:ext>
                    </a:extLst>
                  </pic:spPr>
                </pic:pic>
              </a:graphicData>
            </a:graphic>
          </wp:inline>
        </w:drawing>
      </w:r>
      <w:r w:rsidR="000410AC">
        <w:rPr>
          <w:rFonts w:ascii="Times New Roman" w:hAnsi="Times New Roman" w:cs="Times New Roman"/>
          <w:noProof/>
          <w:sz w:val="24"/>
          <w:szCs w:val="24"/>
        </w:rPr>
        <w:drawing>
          <wp:inline distT="0" distB="0" distL="0" distR="0">
            <wp:extent cx="1503485" cy="1995513"/>
            <wp:effectExtent l="0" t="0" r="190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22-11-08 at 10.43.11 PM (1).jpeg"/>
                    <pic:cNvPicPr/>
                  </pic:nvPicPr>
                  <pic:blipFill rotWithShape="1">
                    <a:blip r:embed="rId11" cstate="print">
                      <a:extLst>
                        <a:ext uri="{28A0092B-C50C-407E-A947-70E740481C1C}">
                          <a14:useLocalDpi xmlns:a14="http://schemas.microsoft.com/office/drawing/2010/main" val="0"/>
                        </a:ext>
                      </a:extLst>
                    </a:blip>
                    <a:srcRect t="19978" b="20295"/>
                    <a:stretch/>
                  </pic:blipFill>
                  <pic:spPr bwMode="auto">
                    <a:xfrm>
                      <a:off x="0" y="0"/>
                      <a:ext cx="1576008" cy="2091770"/>
                    </a:xfrm>
                    <a:prstGeom prst="rect">
                      <a:avLst/>
                    </a:prstGeom>
                    <a:ln>
                      <a:noFill/>
                    </a:ln>
                    <a:extLst>
                      <a:ext uri="{53640926-AAD7-44D8-BBD7-CCE9431645EC}">
                        <a14:shadowObscured xmlns:a14="http://schemas.microsoft.com/office/drawing/2010/main"/>
                      </a:ext>
                    </a:extLst>
                  </pic:spPr>
                </pic:pic>
              </a:graphicData>
            </a:graphic>
          </wp:inline>
        </w:drawing>
      </w:r>
      <w:r w:rsidR="000410AC">
        <w:rPr>
          <w:rFonts w:ascii="Times New Roman" w:hAnsi="Times New Roman" w:cs="Times New Roman"/>
          <w:noProof/>
          <w:sz w:val="24"/>
          <w:szCs w:val="24"/>
        </w:rPr>
        <w:drawing>
          <wp:inline distT="0" distB="0" distL="0" distR="0">
            <wp:extent cx="1524000" cy="1995329"/>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2-11-08 at 10.43.11 PM (5).jpeg"/>
                    <pic:cNvPicPr/>
                  </pic:nvPicPr>
                  <pic:blipFill rotWithShape="1">
                    <a:blip r:embed="rId12" cstate="print">
                      <a:extLst>
                        <a:ext uri="{28A0092B-C50C-407E-A947-70E740481C1C}">
                          <a14:useLocalDpi xmlns:a14="http://schemas.microsoft.com/office/drawing/2010/main" val="0"/>
                        </a:ext>
                      </a:extLst>
                    </a:blip>
                    <a:srcRect t="20193" b="20619"/>
                    <a:stretch/>
                  </pic:blipFill>
                  <pic:spPr bwMode="auto">
                    <a:xfrm>
                      <a:off x="0" y="0"/>
                      <a:ext cx="1542302" cy="2019292"/>
                    </a:xfrm>
                    <a:prstGeom prst="rect">
                      <a:avLst/>
                    </a:prstGeom>
                    <a:ln>
                      <a:noFill/>
                    </a:ln>
                    <a:extLst>
                      <a:ext uri="{53640926-AAD7-44D8-BBD7-CCE9431645EC}">
                        <a14:shadowObscured xmlns:a14="http://schemas.microsoft.com/office/drawing/2010/main"/>
                      </a:ext>
                    </a:extLst>
                  </pic:spPr>
                </pic:pic>
              </a:graphicData>
            </a:graphic>
          </wp:inline>
        </w:drawing>
      </w:r>
      <w:r w:rsidR="009A6FDE">
        <w:rPr>
          <w:rFonts w:ascii="Times New Roman" w:hAnsi="Times New Roman" w:cs="Times New Roman"/>
          <w:noProof/>
          <w:sz w:val="24"/>
          <w:szCs w:val="24"/>
        </w:rPr>
        <w:drawing>
          <wp:inline distT="0" distB="0" distL="0" distR="0">
            <wp:extent cx="1466850" cy="19919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1-08 at 10.43.11 PM (6).jpeg"/>
                    <pic:cNvPicPr/>
                  </pic:nvPicPr>
                  <pic:blipFill rotWithShape="1">
                    <a:blip r:embed="rId13" cstate="print">
                      <a:extLst>
                        <a:ext uri="{28A0092B-C50C-407E-A947-70E740481C1C}">
                          <a14:useLocalDpi xmlns:a14="http://schemas.microsoft.com/office/drawing/2010/main" val="0"/>
                        </a:ext>
                      </a:extLst>
                    </a:blip>
                    <a:srcRect l="14246" t="21261" b="25094"/>
                    <a:stretch/>
                  </pic:blipFill>
                  <pic:spPr bwMode="auto">
                    <a:xfrm>
                      <a:off x="0" y="0"/>
                      <a:ext cx="1475982" cy="2004396"/>
                    </a:xfrm>
                    <a:prstGeom prst="rect">
                      <a:avLst/>
                    </a:prstGeom>
                    <a:ln>
                      <a:noFill/>
                    </a:ln>
                    <a:extLst>
                      <a:ext uri="{53640926-AAD7-44D8-BBD7-CCE9431645EC}">
                        <a14:shadowObscured xmlns:a14="http://schemas.microsoft.com/office/drawing/2010/main"/>
                      </a:ext>
                    </a:extLst>
                  </pic:spPr>
                </pic:pic>
              </a:graphicData>
            </a:graphic>
          </wp:inline>
        </w:drawing>
      </w:r>
      <w:r w:rsidR="009A6FDE">
        <w:rPr>
          <w:rFonts w:ascii="Times New Roman" w:hAnsi="Times New Roman" w:cs="Times New Roman"/>
          <w:noProof/>
          <w:sz w:val="24"/>
          <w:szCs w:val="24"/>
        </w:rPr>
        <w:drawing>
          <wp:inline distT="0" distB="0" distL="0" distR="0">
            <wp:extent cx="1437005" cy="1994245"/>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atsApp Image 2022-11-08 at 10.43.11 PM (4).jpeg"/>
                    <pic:cNvPicPr/>
                  </pic:nvPicPr>
                  <pic:blipFill rotWithShape="1">
                    <a:blip r:embed="rId14" cstate="print">
                      <a:extLst>
                        <a:ext uri="{28A0092B-C50C-407E-A947-70E740481C1C}">
                          <a14:useLocalDpi xmlns:a14="http://schemas.microsoft.com/office/drawing/2010/main" val="0"/>
                        </a:ext>
                      </a:extLst>
                    </a:blip>
                    <a:srcRect t="20620" r="12615" b="32369"/>
                    <a:stretch/>
                  </pic:blipFill>
                  <pic:spPr bwMode="auto">
                    <a:xfrm>
                      <a:off x="0" y="0"/>
                      <a:ext cx="1456504" cy="2021305"/>
                    </a:xfrm>
                    <a:prstGeom prst="rect">
                      <a:avLst/>
                    </a:prstGeom>
                    <a:ln>
                      <a:noFill/>
                    </a:ln>
                    <a:extLst>
                      <a:ext uri="{53640926-AAD7-44D8-BBD7-CCE9431645EC}">
                        <a14:shadowObscured xmlns:a14="http://schemas.microsoft.com/office/drawing/2010/main"/>
                      </a:ext>
                    </a:extLst>
                  </pic:spPr>
                </pic:pic>
              </a:graphicData>
            </a:graphic>
          </wp:inline>
        </w:drawing>
      </w:r>
    </w:p>
    <w:p w:rsidR="000410AC" w:rsidRPr="00FC4DA0" w:rsidRDefault="009A6FDE" w:rsidP="009A6FDE">
      <w:pPr>
        <w:spacing w:line="360" w:lineRule="auto"/>
        <w:jc w:val="center"/>
        <w:rPr>
          <w:rFonts w:ascii="Times New Roman" w:hAnsi="Times New Roman" w:cs="Times New Roman"/>
          <w:noProof/>
          <w:sz w:val="24"/>
          <w:szCs w:val="24"/>
        </w:rPr>
      </w:pPr>
      <w:r>
        <w:rPr>
          <w:rFonts w:ascii="Times New Roman" w:hAnsi="Times New Roman" w:cs="Times New Roman"/>
          <w:b/>
          <w:noProof/>
          <w:sz w:val="24"/>
          <w:szCs w:val="24"/>
        </w:rPr>
        <w:t>Fig.4</w:t>
      </w:r>
      <w:r w:rsidRPr="009A6FDE">
        <w:rPr>
          <w:rFonts w:ascii="Times New Roman" w:hAnsi="Times New Roman" w:cs="Times New Roman"/>
          <w:b/>
          <w:noProof/>
          <w:sz w:val="24"/>
          <w:szCs w:val="24"/>
        </w:rPr>
        <w:t>.</w:t>
      </w:r>
      <w:r>
        <w:rPr>
          <w:rFonts w:ascii="Times New Roman" w:hAnsi="Times New Roman" w:cs="Times New Roman"/>
          <w:noProof/>
          <w:sz w:val="24"/>
          <w:szCs w:val="24"/>
        </w:rPr>
        <w:t xml:space="preserve"> Lab photographs of experimental work</w:t>
      </w:r>
    </w:p>
    <w:p w:rsidR="00F00920" w:rsidRPr="00FC4DA0" w:rsidRDefault="00F00920"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DISCUSSION</w:t>
      </w:r>
    </w:p>
    <w:p w:rsidR="00F00920" w:rsidRPr="00FC4DA0" w:rsidRDefault="00F00920" w:rsidP="00FC4DA0">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 xml:space="preserve">One of the most straightforward techniques in environmental biomonitoring is the test for a plant's root elongation and seed germination (Wang &amp; William, 1990), specifically to evaluate the toxicity and impact of substances acting on crops like chickpea, wheat, corn, and rice. The difference between the crop germination percentages under the various treatments and the controls was never statistically significant when </w:t>
      </w:r>
      <w:proofErr w:type="spellStart"/>
      <w:r w:rsidRPr="00FC4DA0">
        <w:rPr>
          <w:rFonts w:ascii="Times New Roman" w:hAnsi="Times New Roman" w:cs="Times New Roman"/>
          <w:sz w:val="24"/>
          <w:szCs w:val="24"/>
        </w:rPr>
        <w:t>Surbex</w:t>
      </w:r>
      <w:proofErr w:type="spellEnd"/>
      <w:r w:rsidRPr="00FC4DA0">
        <w:rPr>
          <w:rFonts w:ascii="Times New Roman" w:hAnsi="Times New Roman" w:cs="Times New Roman"/>
          <w:sz w:val="24"/>
          <w:szCs w:val="24"/>
        </w:rPr>
        <w:t>-Z concentrations were rising.</w:t>
      </w:r>
      <w:r w:rsidR="004D7705" w:rsidRPr="00FC4DA0">
        <w:rPr>
          <w:rFonts w:ascii="Times New Roman" w:hAnsi="Times New Roman" w:cs="Times New Roman"/>
          <w:sz w:val="24"/>
          <w:szCs w:val="24"/>
        </w:rPr>
        <w:t xml:space="preserve"> </w:t>
      </w:r>
      <w:r w:rsidRPr="00FC4DA0">
        <w:rPr>
          <w:rFonts w:ascii="Times New Roman" w:hAnsi="Times New Roman" w:cs="Times New Roman"/>
          <w:sz w:val="24"/>
          <w:szCs w:val="24"/>
        </w:rPr>
        <w:t xml:space="preserve">In the present experiment, </w:t>
      </w:r>
      <w:r w:rsidR="00860E3C" w:rsidRPr="00FC4DA0">
        <w:rPr>
          <w:rFonts w:ascii="Times New Roman" w:hAnsi="Times New Roman" w:cs="Times New Roman"/>
          <w:sz w:val="24"/>
          <w:szCs w:val="24"/>
        </w:rPr>
        <w:t xml:space="preserve">various concentrations of </w:t>
      </w:r>
      <w:proofErr w:type="spellStart"/>
      <w:r w:rsidR="00860E3C" w:rsidRPr="00FC4DA0">
        <w:rPr>
          <w:rFonts w:ascii="Times New Roman" w:hAnsi="Times New Roman" w:cs="Times New Roman"/>
          <w:sz w:val="24"/>
          <w:szCs w:val="24"/>
        </w:rPr>
        <w:t>Surbex</w:t>
      </w:r>
      <w:proofErr w:type="spellEnd"/>
      <w:r w:rsidR="00860E3C" w:rsidRPr="00FC4DA0">
        <w:rPr>
          <w:rFonts w:ascii="Times New Roman" w:hAnsi="Times New Roman" w:cs="Times New Roman"/>
          <w:sz w:val="24"/>
          <w:szCs w:val="24"/>
        </w:rPr>
        <w:t>-Z solution were given to the chickpea seeds for 21 days to determine its growth rate and toxic effect as well which results in retarded growth of shoot and enhanced growth of root as shown in Table 1. The significant</w:t>
      </w:r>
      <w:r w:rsidRPr="00FC4DA0">
        <w:rPr>
          <w:rFonts w:ascii="Times New Roman" w:hAnsi="Times New Roman" w:cs="Times New Roman"/>
          <w:sz w:val="24"/>
          <w:szCs w:val="24"/>
        </w:rPr>
        <w:t xml:space="preserve"> linear relationships were found between the inhibitory </w:t>
      </w:r>
      <w:r w:rsidR="004D7705" w:rsidRPr="00FC4DA0">
        <w:rPr>
          <w:rFonts w:ascii="Times New Roman" w:hAnsi="Times New Roman" w:cs="Times New Roman"/>
          <w:sz w:val="24"/>
          <w:szCs w:val="24"/>
        </w:rPr>
        <w:t>effects on</w:t>
      </w:r>
      <w:r w:rsidRPr="00FC4DA0">
        <w:rPr>
          <w:rFonts w:ascii="Times New Roman" w:hAnsi="Times New Roman" w:cs="Times New Roman"/>
          <w:sz w:val="24"/>
          <w:szCs w:val="24"/>
        </w:rPr>
        <w:t xml:space="preserve"> shoot and elongation</w:t>
      </w:r>
      <w:r w:rsidR="004D7705" w:rsidRPr="00FC4DA0">
        <w:rPr>
          <w:rFonts w:ascii="Times New Roman" w:hAnsi="Times New Roman" w:cs="Times New Roman"/>
          <w:sz w:val="24"/>
          <w:szCs w:val="24"/>
        </w:rPr>
        <w:t xml:space="preserve"> effect in root</w:t>
      </w:r>
      <w:r w:rsidRPr="00FC4DA0">
        <w:rPr>
          <w:rFonts w:ascii="Times New Roman" w:hAnsi="Times New Roman" w:cs="Times New Roman"/>
          <w:sz w:val="24"/>
          <w:szCs w:val="24"/>
        </w:rPr>
        <w:t xml:space="preserve"> and the concentration of</w:t>
      </w:r>
      <w:r w:rsidR="004D7705" w:rsidRPr="00FC4DA0">
        <w:rPr>
          <w:rFonts w:ascii="Times New Roman" w:hAnsi="Times New Roman" w:cs="Times New Roman"/>
          <w:sz w:val="24"/>
          <w:szCs w:val="24"/>
        </w:rPr>
        <w:t xml:space="preserve"> </w:t>
      </w:r>
      <w:proofErr w:type="spellStart"/>
      <w:r w:rsidR="004D7705" w:rsidRPr="00FC4DA0">
        <w:rPr>
          <w:rFonts w:ascii="Times New Roman" w:hAnsi="Times New Roman" w:cs="Times New Roman"/>
          <w:sz w:val="24"/>
          <w:szCs w:val="24"/>
        </w:rPr>
        <w:t>Surbex</w:t>
      </w:r>
      <w:proofErr w:type="spellEnd"/>
      <w:r w:rsidR="004D7705" w:rsidRPr="00FC4DA0">
        <w:rPr>
          <w:rFonts w:ascii="Times New Roman" w:hAnsi="Times New Roman" w:cs="Times New Roman"/>
          <w:sz w:val="24"/>
          <w:szCs w:val="24"/>
        </w:rPr>
        <w:t>-Z</w:t>
      </w:r>
      <w:r w:rsidRPr="00FC4DA0">
        <w:rPr>
          <w:rFonts w:ascii="Times New Roman" w:hAnsi="Times New Roman" w:cs="Times New Roman"/>
          <w:sz w:val="24"/>
          <w:szCs w:val="24"/>
        </w:rPr>
        <w:t xml:space="preserve">. An increase in the concentration of </w:t>
      </w:r>
      <w:proofErr w:type="spellStart"/>
      <w:r w:rsidR="004D7705" w:rsidRPr="00FC4DA0">
        <w:rPr>
          <w:rFonts w:ascii="Times New Roman" w:hAnsi="Times New Roman" w:cs="Times New Roman"/>
          <w:sz w:val="24"/>
          <w:szCs w:val="24"/>
        </w:rPr>
        <w:t>Surbex</w:t>
      </w:r>
      <w:proofErr w:type="spellEnd"/>
      <w:r w:rsidR="004D7705" w:rsidRPr="00FC4DA0">
        <w:rPr>
          <w:rFonts w:ascii="Times New Roman" w:hAnsi="Times New Roman" w:cs="Times New Roman"/>
          <w:sz w:val="24"/>
          <w:szCs w:val="24"/>
        </w:rPr>
        <w:t xml:space="preserve">-Z </w:t>
      </w:r>
      <w:r w:rsidRPr="00FC4DA0">
        <w:rPr>
          <w:rFonts w:ascii="Times New Roman" w:hAnsi="Times New Roman" w:cs="Times New Roman"/>
          <w:sz w:val="24"/>
          <w:szCs w:val="24"/>
        </w:rPr>
        <w:t>led to</w:t>
      </w:r>
      <w:r w:rsidR="004D7705" w:rsidRPr="00FC4DA0">
        <w:rPr>
          <w:rFonts w:ascii="Times New Roman" w:hAnsi="Times New Roman" w:cs="Times New Roman"/>
          <w:sz w:val="24"/>
          <w:szCs w:val="24"/>
        </w:rPr>
        <w:t xml:space="preserve"> </w:t>
      </w:r>
      <w:r w:rsidRPr="00FC4DA0">
        <w:rPr>
          <w:rFonts w:ascii="Times New Roman" w:hAnsi="Times New Roman" w:cs="Times New Roman"/>
          <w:sz w:val="24"/>
          <w:szCs w:val="24"/>
        </w:rPr>
        <w:t xml:space="preserve">more significant reduction in </w:t>
      </w:r>
      <w:r w:rsidR="004D7705" w:rsidRPr="00FC4DA0">
        <w:rPr>
          <w:rFonts w:ascii="Times New Roman" w:hAnsi="Times New Roman" w:cs="Times New Roman"/>
          <w:sz w:val="24"/>
          <w:szCs w:val="24"/>
        </w:rPr>
        <w:t xml:space="preserve">shoot </w:t>
      </w:r>
      <w:r w:rsidRPr="00FC4DA0">
        <w:rPr>
          <w:rFonts w:ascii="Times New Roman" w:hAnsi="Times New Roman" w:cs="Times New Roman"/>
          <w:sz w:val="24"/>
          <w:szCs w:val="24"/>
        </w:rPr>
        <w:t xml:space="preserve">length than that in other parameters. The toxicity of </w:t>
      </w:r>
      <w:proofErr w:type="spellStart"/>
      <w:r w:rsidR="004D7705" w:rsidRPr="00FC4DA0">
        <w:rPr>
          <w:rFonts w:ascii="Times New Roman" w:hAnsi="Times New Roman" w:cs="Times New Roman"/>
          <w:sz w:val="24"/>
          <w:szCs w:val="24"/>
        </w:rPr>
        <w:t>Surbex</w:t>
      </w:r>
      <w:proofErr w:type="spellEnd"/>
      <w:r w:rsidR="004D7705" w:rsidRPr="00FC4DA0">
        <w:rPr>
          <w:rFonts w:ascii="Times New Roman" w:hAnsi="Times New Roman" w:cs="Times New Roman"/>
          <w:sz w:val="24"/>
          <w:szCs w:val="24"/>
        </w:rPr>
        <w:t xml:space="preserve">-Z </w:t>
      </w:r>
      <w:r w:rsidRPr="00FC4DA0">
        <w:rPr>
          <w:rFonts w:ascii="Times New Roman" w:hAnsi="Times New Roman" w:cs="Times New Roman"/>
          <w:sz w:val="24"/>
          <w:szCs w:val="24"/>
        </w:rPr>
        <w:t xml:space="preserve">acting on the seeds is </w:t>
      </w:r>
      <w:r w:rsidR="004D7705" w:rsidRPr="00FC4DA0">
        <w:rPr>
          <w:rFonts w:ascii="Times New Roman" w:hAnsi="Times New Roman" w:cs="Times New Roman"/>
          <w:sz w:val="24"/>
          <w:szCs w:val="24"/>
        </w:rPr>
        <w:t>in the sequence shoot elongation</w:t>
      </w:r>
      <w:r w:rsidRPr="00FC4DA0">
        <w:rPr>
          <w:rFonts w:ascii="Times New Roman" w:hAnsi="Times New Roman" w:cs="Times New Roman"/>
          <w:sz w:val="24"/>
          <w:szCs w:val="24"/>
        </w:rPr>
        <w:t xml:space="preserve"> &gt; germination rate.</w:t>
      </w:r>
      <w:r w:rsidR="004D7705" w:rsidRPr="00FC4DA0">
        <w:rPr>
          <w:rFonts w:ascii="Times New Roman" w:hAnsi="Times New Roman" w:cs="Times New Roman"/>
          <w:sz w:val="24"/>
          <w:szCs w:val="24"/>
        </w:rPr>
        <w:t xml:space="preserve"> But in contrast with </w:t>
      </w:r>
      <w:r w:rsidR="004D7705" w:rsidRPr="00FC4DA0">
        <w:rPr>
          <w:rFonts w:ascii="Times New Roman" w:hAnsi="Times New Roman" w:cs="Times New Roman"/>
          <w:sz w:val="24"/>
          <w:szCs w:val="24"/>
        </w:rPr>
        <w:lastRenderedPageBreak/>
        <w:t>inhibited shoot growth, growth of root length increased doubled than controlled medium which opposes the investigation of Chen</w:t>
      </w:r>
      <w:r w:rsidR="004A2F14">
        <w:rPr>
          <w:rFonts w:ascii="Times New Roman" w:hAnsi="Times New Roman" w:cs="Times New Roman"/>
          <w:sz w:val="24"/>
          <w:szCs w:val="24"/>
        </w:rPr>
        <w:t>g</w:t>
      </w:r>
      <w:r w:rsidR="004D7705" w:rsidRPr="00FC4DA0">
        <w:rPr>
          <w:rFonts w:ascii="Times New Roman" w:hAnsi="Times New Roman" w:cs="Times New Roman"/>
          <w:sz w:val="24"/>
          <w:szCs w:val="24"/>
        </w:rPr>
        <w:t xml:space="preserve"> &amp; Zhou, (2002) who suggested in their studies on the toxicity of a chemical and heavy metals to wheat that the inhibition rate of root elongation was higher than that of germination rate at the same concentration of pollutants. It is suggested that chickpea shoots were more susceptible to the toxicity of </w:t>
      </w:r>
      <w:proofErr w:type="spellStart"/>
      <w:r w:rsidR="004D7705" w:rsidRPr="00FC4DA0">
        <w:rPr>
          <w:rFonts w:ascii="Times New Roman" w:hAnsi="Times New Roman" w:cs="Times New Roman"/>
          <w:sz w:val="24"/>
          <w:szCs w:val="24"/>
        </w:rPr>
        <w:t>Surbex</w:t>
      </w:r>
      <w:proofErr w:type="spellEnd"/>
      <w:r w:rsidR="004D7705" w:rsidRPr="00FC4DA0">
        <w:rPr>
          <w:rFonts w:ascii="Times New Roman" w:hAnsi="Times New Roman" w:cs="Times New Roman"/>
          <w:sz w:val="24"/>
          <w:szCs w:val="24"/>
        </w:rPr>
        <w:t xml:space="preserve">-Z which results in inhibition of growth but the roots were not susceptible to the </w:t>
      </w:r>
      <w:proofErr w:type="spellStart"/>
      <w:r w:rsidR="004D7705" w:rsidRPr="00FC4DA0">
        <w:rPr>
          <w:rFonts w:ascii="Times New Roman" w:hAnsi="Times New Roman" w:cs="Times New Roman"/>
          <w:sz w:val="24"/>
          <w:szCs w:val="24"/>
        </w:rPr>
        <w:t>Surbex</w:t>
      </w:r>
      <w:proofErr w:type="spellEnd"/>
      <w:r w:rsidR="004D7705" w:rsidRPr="00FC4DA0">
        <w:rPr>
          <w:rFonts w:ascii="Times New Roman" w:hAnsi="Times New Roman" w:cs="Times New Roman"/>
          <w:sz w:val="24"/>
          <w:szCs w:val="24"/>
        </w:rPr>
        <w:t>-Z concentration</w:t>
      </w:r>
      <w:r w:rsidR="00D90150" w:rsidRPr="00FC4DA0">
        <w:rPr>
          <w:rFonts w:ascii="Times New Roman" w:hAnsi="Times New Roman" w:cs="Times New Roman"/>
          <w:sz w:val="24"/>
          <w:szCs w:val="24"/>
        </w:rPr>
        <w:t xml:space="preserve"> which is dissimilar with the work performed by </w:t>
      </w:r>
      <w:r w:rsidR="004A2F14">
        <w:rPr>
          <w:rFonts w:ascii="Times New Roman" w:hAnsi="Times New Roman" w:cs="Times New Roman"/>
          <w:sz w:val="24"/>
          <w:szCs w:val="24"/>
        </w:rPr>
        <w:t>(</w:t>
      </w:r>
      <w:r w:rsidR="00D90150" w:rsidRPr="00FC4DA0">
        <w:rPr>
          <w:rFonts w:ascii="Times New Roman" w:hAnsi="Times New Roman" w:cs="Times New Roman"/>
          <w:sz w:val="24"/>
          <w:szCs w:val="24"/>
        </w:rPr>
        <w:t xml:space="preserve">Carlson </w:t>
      </w:r>
      <w:r w:rsidR="00D90150" w:rsidRPr="00FC4DA0">
        <w:rPr>
          <w:rFonts w:ascii="Times New Roman" w:hAnsi="Times New Roman" w:cs="Times New Roman"/>
          <w:i/>
          <w:sz w:val="24"/>
          <w:szCs w:val="24"/>
        </w:rPr>
        <w:t xml:space="preserve">et al., </w:t>
      </w:r>
      <w:r w:rsidR="004A2F14">
        <w:rPr>
          <w:rFonts w:ascii="Times New Roman" w:hAnsi="Times New Roman" w:cs="Times New Roman"/>
          <w:sz w:val="24"/>
          <w:szCs w:val="24"/>
        </w:rPr>
        <w:t xml:space="preserve">2006; </w:t>
      </w:r>
      <w:proofErr w:type="spellStart"/>
      <w:r w:rsidR="004A2F14">
        <w:rPr>
          <w:rFonts w:ascii="Times New Roman" w:hAnsi="Times New Roman" w:cs="Times New Roman"/>
          <w:sz w:val="24"/>
          <w:szCs w:val="24"/>
        </w:rPr>
        <w:t>Fent</w:t>
      </w:r>
      <w:proofErr w:type="spellEnd"/>
      <w:r w:rsidR="004A2F14">
        <w:rPr>
          <w:rFonts w:ascii="Times New Roman" w:hAnsi="Times New Roman" w:cs="Times New Roman"/>
          <w:sz w:val="24"/>
          <w:szCs w:val="24"/>
        </w:rPr>
        <w:t xml:space="preserve"> &amp; Weston, </w:t>
      </w:r>
      <w:r w:rsidR="00D90150" w:rsidRPr="00FC4DA0">
        <w:rPr>
          <w:rFonts w:ascii="Times New Roman" w:hAnsi="Times New Roman" w:cs="Times New Roman"/>
          <w:sz w:val="24"/>
          <w:szCs w:val="24"/>
        </w:rPr>
        <w:t xml:space="preserve">2006). It suggested that the protection ability of the antioxidant defense is limited. With the increase in the concentration of </w:t>
      </w:r>
      <w:proofErr w:type="spellStart"/>
      <w:r w:rsidR="00D90150" w:rsidRPr="00FC4DA0">
        <w:rPr>
          <w:rFonts w:ascii="Times New Roman" w:hAnsi="Times New Roman" w:cs="Times New Roman"/>
          <w:sz w:val="24"/>
          <w:szCs w:val="24"/>
        </w:rPr>
        <w:t>Surbex</w:t>
      </w:r>
      <w:proofErr w:type="spellEnd"/>
      <w:r w:rsidR="00D90150" w:rsidRPr="00FC4DA0">
        <w:rPr>
          <w:rFonts w:ascii="Times New Roman" w:hAnsi="Times New Roman" w:cs="Times New Roman"/>
          <w:sz w:val="24"/>
          <w:szCs w:val="24"/>
        </w:rPr>
        <w:t>-Z and the prolongation of exposure time, the damage of chickpea shoots has been seen. But roots show a moderate but enhanced growth as roots can be considered the primary site of contact with the chemical (Wang &amp; Zhou, 2003), and it was more sensitive to the chemicals than other sites of plants. It was also observed in the studies on seed germination that the damage of PCM to the roots was more sensitive than the shoots. So, we can say that this</w:t>
      </w:r>
      <w:r w:rsidR="00860E3C" w:rsidRPr="00FC4DA0">
        <w:rPr>
          <w:rFonts w:ascii="Times New Roman" w:hAnsi="Times New Roman" w:cs="Times New Roman"/>
          <w:sz w:val="24"/>
          <w:szCs w:val="24"/>
        </w:rPr>
        <w:t xml:space="preserve"> multivitamin (</w:t>
      </w:r>
      <w:proofErr w:type="spellStart"/>
      <w:r w:rsidR="00860E3C" w:rsidRPr="00FC4DA0">
        <w:rPr>
          <w:rFonts w:ascii="Times New Roman" w:hAnsi="Times New Roman" w:cs="Times New Roman"/>
          <w:sz w:val="24"/>
          <w:szCs w:val="24"/>
        </w:rPr>
        <w:t>Surbex</w:t>
      </w:r>
      <w:proofErr w:type="spellEnd"/>
      <w:r w:rsidR="00860E3C" w:rsidRPr="00FC4DA0">
        <w:rPr>
          <w:rFonts w:ascii="Times New Roman" w:hAnsi="Times New Roman" w:cs="Times New Roman"/>
          <w:sz w:val="24"/>
          <w:szCs w:val="24"/>
        </w:rPr>
        <w:t xml:space="preserve">-Z) could be beneficial for the crops whom the roots are edible (as a crop) </w:t>
      </w:r>
      <w:proofErr w:type="spellStart"/>
      <w:r w:rsidR="00860E3C" w:rsidRPr="00FC4DA0">
        <w:rPr>
          <w:rFonts w:ascii="Times New Roman" w:hAnsi="Times New Roman" w:cs="Times New Roman"/>
          <w:sz w:val="24"/>
          <w:szCs w:val="24"/>
        </w:rPr>
        <w:t>i.e</w:t>
      </w:r>
      <w:proofErr w:type="spellEnd"/>
      <w:r w:rsidR="00860E3C" w:rsidRPr="00FC4DA0">
        <w:rPr>
          <w:rFonts w:ascii="Times New Roman" w:hAnsi="Times New Roman" w:cs="Times New Roman"/>
          <w:sz w:val="24"/>
          <w:szCs w:val="24"/>
        </w:rPr>
        <w:t xml:space="preserve">; </w:t>
      </w:r>
      <w:proofErr w:type="spellStart"/>
      <w:r w:rsidR="00860E3C" w:rsidRPr="00FC4DA0">
        <w:rPr>
          <w:rFonts w:ascii="Times New Roman" w:hAnsi="Times New Roman" w:cs="Times New Roman"/>
          <w:i/>
          <w:sz w:val="24"/>
          <w:szCs w:val="24"/>
        </w:rPr>
        <w:t>Moringa</w:t>
      </w:r>
      <w:proofErr w:type="spellEnd"/>
      <w:r w:rsidR="00860E3C" w:rsidRPr="00FC4DA0">
        <w:rPr>
          <w:rFonts w:ascii="Times New Roman" w:hAnsi="Times New Roman" w:cs="Times New Roman"/>
          <w:i/>
          <w:sz w:val="24"/>
          <w:szCs w:val="24"/>
        </w:rPr>
        <w:t xml:space="preserve"> </w:t>
      </w:r>
      <w:proofErr w:type="spellStart"/>
      <w:r w:rsidR="00860E3C" w:rsidRPr="00FC4DA0">
        <w:rPr>
          <w:rFonts w:ascii="Times New Roman" w:hAnsi="Times New Roman" w:cs="Times New Roman"/>
          <w:i/>
          <w:sz w:val="24"/>
          <w:szCs w:val="24"/>
        </w:rPr>
        <w:t>olifera</w:t>
      </w:r>
      <w:proofErr w:type="spellEnd"/>
      <w:r w:rsidR="00860E3C" w:rsidRPr="00FC4DA0">
        <w:rPr>
          <w:rFonts w:ascii="Times New Roman" w:hAnsi="Times New Roman" w:cs="Times New Roman"/>
          <w:sz w:val="24"/>
          <w:szCs w:val="24"/>
        </w:rPr>
        <w:t xml:space="preserve"> L. </w:t>
      </w:r>
    </w:p>
    <w:p w:rsidR="00860E3C" w:rsidRPr="00FC4DA0" w:rsidRDefault="00860E3C"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CONCLUSIONS</w:t>
      </w:r>
    </w:p>
    <w:p w:rsidR="00860E3C" w:rsidRPr="00FC4DA0" w:rsidRDefault="00860E3C" w:rsidP="00FC4DA0">
      <w:pPr>
        <w:spacing w:line="360" w:lineRule="auto"/>
        <w:jc w:val="both"/>
        <w:rPr>
          <w:rFonts w:ascii="Times New Roman" w:hAnsi="Times New Roman" w:cs="Times New Roman"/>
          <w:sz w:val="24"/>
          <w:szCs w:val="24"/>
        </w:rPr>
      </w:pPr>
      <w:r w:rsidRPr="00FC4DA0">
        <w:rPr>
          <w:rFonts w:ascii="Times New Roman" w:hAnsi="Times New Roman" w:cs="Times New Roman"/>
          <w:sz w:val="24"/>
          <w:szCs w:val="24"/>
        </w:rPr>
        <w:t xml:space="preserve">The ongoing entry of medicines into the environment from a variety of sources is generally believed to be the principal cause of the risk they </w:t>
      </w:r>
      <w:r w:rsidR="00FC4DA0" w:rsidRPr="00FC4DA0">
        <w:rPr>
          <w:rFonts w:ascii="Times New Roman" w:hAnsi="Times New Roman" w:cs="Times New Roman"/>
          <w:sz w:val="24"/>
          <w:szCs w:val="24"/>
        </w:rPr>
        <w:t xml:space="preserve">pose to the ecosystem. Since </w:t>
      </w:r>
      <w:proofErr w:type="spellStart"/>
      <w:r w:rsidR="00FC4DA0" w:rsidRPr="00FC4DA0">
        <w:rPr>
          <w:rFonts w:ascii="Times New Roman" w:hAnsi="Times New Roman" w:cs="Times New Roman"/>
          <w:sz w:val="24"/>
          <w:szCs w:val="24"/>
        </w:rPr>
        <w:t>Surbex</w:t>
      </w:r>
      <w:proofErr w:type="spellEnd"/>
      <w:r w:rsidR="00FC4DA0" w:rsidRPr="00FC4DA0">
        <w:rPr>
          <w:rFonts w:ascii="Times New Roman" w:hAnsi="Times New Roman" w:cs="Times New Roman"/>
          <w:sz w:val="24"/>
          <w:szCs w:val="24"/>
        </w:rPr>
        <w:t>-Z</w:t>
      </w:r>
      <w:r w:rsidRPr="00FC4DA0">
        <w:rPr>
          <w:rFonts w:ascii="Times New Roman" w:hAnsi="Times New Roman" w:cs="Times New Roman"/>
          <w:sz w:val="24"/>
          <w:szCs w:val="24"/>
        </w:rPr>
        <w:t xml:space="preserve"> is the most oft</w:t>
      </w:r>
      <w:r w:rsidR="00FC4DA0" w:rsidRPr="00FC4DA0">
        <w:rPr>
          <w:rFonts w:ascii="Times New Roman" w:hAnsi="Times New Roman" w:cs="Times New Roman"/>
          <w:sz w:val="24"/>
          <w:szCs w:val="24"/>
        </w:rPr>
        <w:t>en used nonprescription multivitamin</w:t>
      </w:r>
      <w:r w:rsidRPr="00FC4DA0">
        <w:rPr>
          <w:rFonts w:ascii="Times New Roman" w:hAnsi="Times New Roman" w:cs="Times New Roman"/>
          <w:sz w:val="24"/>
          <w:szCs w:val="24"/>
        </w:rPr>
        <w:t xml:space="preserve">, it </w:t>
      </w:r>
      <w:r w:rsidR="00FC4DA0" w:rsidRPr="00FC4DA0">
        <w:rPr>
          <w:rFonts w:ascii="Times New Roman" w:hAnsi="Times New Roman" w:cs="Times New Roman"/>
          <w:sz w:val="24"/>
          <w:szCs w:val="24"/>
        </w:rPr>
        <w:t>may or may not been posing</w:t>
      </w:r>
      <w:r w:rsidRPr="00FC4DA0">
        <w:rPr>
          <w:rFonts w:ascii="Times New Roman" w:hAnsi="Times New Roman" w:cs="Times New Roman"/>
          <w:sz w:val="24"/>
          <w:szCs w:val="24"/>
        </w:rPr>
        <w:t xml:space="preserve"> a risk to both </w:t>
      </w:r>
      <w:r w:rsidR="00FC4DA0" w:rsidRPr="00FC4DA0">
        <w:rPr>
          <w:rFonts w:ascii="Times New Roman" w:hAnsi="Times New Roman" w:cs="Times New Roman"/>
          <w:sz w:val="24"/>
          <w:szCs w:val="24"/>
        </w:rPr>
        <w:t xml:space="preserve">environmental and human health. </w:t>
      </w:r>
      <w:r w:rsidRPr="00FC4DA0">
        <w:rPr>
          <w:rFonts w:ascii="Times New Roman" w:hAnsi="Times New Roman" w:cs="Times New Roman"/>
          <w:sz w:val="24"/>
          <w:szCs w:val="24"/>
        </w:rPr>
        <w:t xml:space="preserve">It is confirmed that </w:t>
      </w:r>
      <w:proofErr w:type="spellStart"/>
      <w:r w:rsidR="00FC4DA0" w:rsidRPr="00FC4DA0">
        <w:rPr>
          <w:rFonts w:ascii="Times New Roman" w:hAnsi="Times New Roman" w:cs="Times New Roman"/>
          <w:sz w:val="24"/>
          <w:szCs w:val="24"/>
        </w:rPr>
        <w:t>Surbex</w:t>
      </w:r>
      <w:proofErr w:type="spellEnd"/>
      <w:r w:rsidR="00FC4DA0" w:rsidRPr="00FC4DA0">
        <w:rPr>
          <w:rFonts w:ascii="Times New Roman" w:hAnsi="Times New Roman" w:cs="Times New Roman"/>
          <w:sz w:val="24"/>
          <w:szCs w:val="24"/>
        </w:rPr>
        <w:t xml:space="preserve">-Z </w:t>
      </w:r>
      <w:r w:rsidRPr="00FC4DA0">
        <w:rPr>
          <w:rFonts w:ascii="Times New Roman" w:hAnsi="Times New Roman" w:cs="Times New Roman"/>
          <w:sz w:val="24"/>
          <w:szCs w:val="24"/>
        </w:rPr>
        <w:t xml:space="preserve">greatly inhibited the lengthening of </w:t>
      </w:r>
      <w:r w:rsidR="00FC4DA0" w:rsidRPr="00FC4DA0">
        <w:rPr>
          <w:rFonts w:ascii="Times New Roman" w:hAnsi="Times New Roman" w:cs="Times New Roman"/>
          <w:sz w:val="24"/>
          <w:szCs w:val="24"/>
        </w:rPr>
        <w:t xml:space="preserve">chickpea shoots but at the same time enhanced the root length. Moreover, the </w:t>
      </w:r>
      <w:proofErr w:type="spellStart"/>
      <w:r w:rsidR="00FC4DA0" w:rsidRPr="00FC4DA0">
        <w:rPr>
          <w:rFonts w:ascii="Times New Roman" w:hAnsi="Times New Roman" w:cs="Times New Roman"/>
          <w:sz w:val="24"/>
          <w:szCs w:val="24"/>
        </w:rPr>
        <w:t>antioxidation</w:t>
      </w:r>
      <w:proofErr w:type="spellEnd"/>
      <w:r w:rsidR="00FC4DA0" w:rsidRPr="00FC4DA0">
        <w:rPr>
          <w:rFonts w:ascii="Times New Roman" w:hAnsi="Times New Roman" w:cs="Times New Roman"/>
          <w:sz w:val="24"/>
          <w:szCs w:val="24"/>
        </w:rPr>
        <w:t xml:space="preserve"> system of chickpea seedlings changed with the concentration of </w:t>
      </w:r>
      <w:proofErr w:type="spellStart"/>
      <w:r w:rsidR="00FC4DA0" w:rsidRPr="00FC4DA0">
        <w:rPr>
          <w:rFonts w:ascii="Times New Roman" w:hAnsi="Times New Roman" w:cs="Times New Roman"/>
          <w:sz w:val="24"/>
          <w:szCs w:val="24"/>
        </w:rPr>
        <w:t>Surbex</w:t>
      </w:r>
      <w:proofErr w:type="spellEnd"/>
      <w:r w:rsidR="00FC4DA0" w:rsidRPr="00FC4DA0">
        <w:rPr>
          <w:rFonts w:ascii="Times New Roman" w:hAnsi="Times New Roman" w:cs="Times New Roman"/>
          <w:sz w:val="24"/>
          <w:szCs w:val="24"/>
        </w:rPr>
        <w:t xml:space="preserve">-Z. And this extent of the damage /inhibition of shoot was mainly determined by the concentration of </w:t>
      </w:r>
      <w:proofErr w:type="spellStart"/>
      <w:r w:rsidR="00FC4DA0" w:rsidRPr="00FC4DA0">
        <w:rPr>
          <w:rFonts w:ascii="Times New Roman" w:hAnsi="Times New Roman" w:cs="Times New Roman"/>
          <w:sz w:val="24"/>
          <w:szCs w:val="24"/>
        </w:rPr>
        <w:t>Surbex</w:t>
      </w:r>
      <w:proofErr w:type="spellEnd"/>
      <w:r w:rsidR="00FC4DA0" w:rsidRPr="00FC4DA0">
        <w:rPr>
          <w:rFonts w:ascii="Times New Roman" w:hAnsi="Times New Roman" w:cs="Times New Roman"/>
          <w:sz w:val="24"/>
          <w:szCs w:val="24"/>
        </w:rPr>
        <w:t xml:space="preserve">-Z and the exposure time as well. So, it is concluded that the increased concentration of </w:t>
      </w:r>
      <w:proofErr w:type="spellStart"/>
      <w:r w:rsidR="00FC4DA0" w:rsidRPr="00FC4DA0">
        <w:rPr>
          <w:rFonts w:ascii="Times New Roman" w:hAnsi="Times New Roman" w:cs="Times New Roman"/>
          <w:sz w:val="24"/>
          <w:szCs w:val="24"/>
        </w:rPr>
        <w:t>Surbex</w:t>
      </w:r>
      <w:proofErr w:type="spellEnd"/>
      <w:r w:rsidR="00FC4DA0" w:rsidRPr="00FC4DA0">
        <w:rPr>
          <w:rFonts w:ascii="Times New Roman" w:hAnsi="Times New Roman" w:cs="Times New Roman"/>
          <w:sz w:val="24"/>
          <w:szCs w:val="24"/>
        </w:rPr>
        <w:t>-Z leads in increased growth of roots which could be beneficial for the plants whom roots are used as crop or vegetable.</w:t>
      </w:r>
    </w:p>
    <w:p w:rsidR="004A768A" w:rsidRPr="00FC4DA0" w:rsidRDefault="004A768A" w:rsidP="00FC4DA0">
      <w:pPr>
        <w:spacing w:line="360" w:lineRule="auto"/>
        <w:jc w:val="both"/>
        <w:rPr>
          <w:rFonts w:ascii="Times New Roman" w:hAnsi="Times New Roman" w:cs="Times New Roman"/>
          <w:b/>
          <w:sz w:val="24"/>
          <w:szCs w:val="24"/>
        </w:rPr>
      </w:pPr>
      <w:r w:rsidRPr="00FC4DA0">
        <w:rPr>
          <w:rFonts w:ascii="Times New Roman" w:hAnsi="Times New Roman" w:cs="Times New Roman"/>
          <w:b/>
          <w:sz w:val="24"/>
          <w:szCs w:val="24"/>
        </w:rPr>
        <w:t>REFERENCES</w:t>
      </w:r>
    </w:p>
    <w:p w:rsidR="004A2F14" w:rsidRPr="00000A19" w:rsidRDefault="004A2F14" w:rsidP="00DC1438">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 xml:space="preserve">Cabot, C., </w:t>
      </w:r>
      <w:proofErr w:type="spellStart"/>
      <w:r w:rsidRPr="00000A19">
        <w:rPr>
          <w:rFonts w:ascii="Times New Roman" w:hAnsi="Times New Roman" w:cs="Times New Roman"/>
          <w:sz w:val="24"/>
          <w:szCs w:val="24"/>
          <w:shd w:val="clear" w:color="auto" w:fill="FFFFFF"/>
        </w:rPr>
        <w:t>Martos</w:t>
      </w:r>
      <w:proofErr w:type="spellEnd"/>
      <w:r w:rsidRPr="00000A19">
        <w:rPr>
          <w:rFonts w:ascii="Times New Roman" w:hAnsi="Times New Roman" w:cs="Times New Roman"/>
          <w:sz w:val="24"/>
          <w:szCs w:val="24"/>
          <w:shd w:val="clear" w:color="auto" w:fill="FFFFFF"/>
        </w:rPr>
        <w:t xml:space="preserve">, S., </w:t>
      </w:r>
      <w:proofErr w:type="spellStart"/>
      <w:r w:rsidRPr="00000A19">
        <w:rPr>
          <w:rFonts w:ascii="Times New Roman" w:hAnsi="Times New Roman" w:cs="Times New Roman"/>
          <w:sz w:val="24"/>
          <w:szCs w:val="24"/>
          <w:shd w:val="clear" w:color="auto" w:fill="FFFFFF"/>
        </w:rPr>
        <w:t>Llugany</w:t>
      </w:r>
      <w:proofErr w:type="spellEnd"/>
      <w:r w:rsidRPr="00000A19">
        <w:rPr>
          <w:rFonts w:ascii="Times New Roman" w:hAnsi="Times New Roman" w:cs="Times New Roman"/>
          <w:sz w:val="24"/>
          <w:szCs w:val="24"/>
          <w:shd w:val="clear" w:color="auto" w:fill="FFFFFF"/>
        </w:rPr>
        <w:t xml:space="preserve">, M., </w:t>
      </w:r>
      <w:proofErr w:type="spellStart"/>
      <w:r w:rsidRPr="00000A19">
        <w:rPr>
          <w:rFonts w:ascii="Times New Roman" w:hAnsi="Times New Roman" w:cs="Times New Roman"/>
          <w:sz w:val="24"/>
          <w:szCs w:val="24"/>
          <w:shd w:val="clear" w:color="auto" w:fill="FFFFFF"/>
        </w:rPr>
        <w:t>Gallego</w:t>
      </w:r>
      <w:proofErr w:type="spellEnd"/>
      <w:r w:rsidRPr="00000A19">
        <w:rPr>
          <w:rFonts w:ascii="Times New Roman" w:hAnsi="Times New Roman" w:cs="Times New Roman"/>
          <w:sz w:val="24"/>
          <w:szCs w:val="24"/>
          <w:shd w:val="clear" w:color="auto" w:fill="FFFFFF"/>
        </w:rPr>
        <w:t xml:space="preserve">, B., </w:t>
      </w:r>
      <w:proofErr w:type="spellStart"/>
      <w:r w:rsidRPr="00000A19">
        <w:rPr>
          <w:rFonts w:ascii="Times New Roman" w:hAnsi="Times New Roman" w:cs="Times New Roman"/>
          <w:sz w:val="24"/>
          <w:szCs w:val="24"/>
          <w:shd w:val="clear" w:color="auto" w:fill="FFFFFF"/>
        </w:rPr>
        <w:t>Tolrà</w:t>
      </w:r>
      <w:proofErr w:type="spellEnd"/>
      <w:r w:rsidRPr="00000A19">
        <w:rPr>
          <w:rFonts w:ascii="Times New Roman" w:hAnsi="Times New Roman" w:cs="Times New Roman"/>
          <w:sz w:val="24"/>
          <w:szCs w:val="24"/>
          <w:shd w:val="clear" w:color="auto" w:fill="FFFFFF"/>
        </w:rPr>
        <w:t xml:space="preserve">, R. and </w:t>
      </w:r>
      <w:proofErr w:type="spellStart"/>
      <w:r w:rsidRPr="00000A19">
        <w:rPr>
          <w:rFonts w:ascii="Times New Roman" w:hAnsi="Times New Roman" w:cs="Times New Roman"/>
          <w:sz w:val="24"/>
          <w:szCs w:val="24"/>
          <w:shd w:val="clear" w:color="auto" w:fill="FFFFFF"/>
        </w:rPr>
        <w:t>Poschenrieder</w:t>
      </w:r>
      <w:proofErr w:type="spellEnd"/>
      <w:r w:rsidRPr="00000A19">
        <w:rPr>
          <w:rFonts w:ascii="Times New Roman" w:hAnsi="Times New Roman" w:cs="Times New Roman"/>
          <w:sz w:val="24"/>
          <w:szCs w:val="24"/>
          <w:shd w:val="clear" w:color="auto" w:fill="FFFFFF"/>
        </w:rPr>
        <w:t>, C., 2019. A role for zinc in plant defense against pathogens and herbivores. </w:t>
      </w:r>
      <w:r w:rsidRPr="00000A19">
        <w:rPr>
          <w:rFonts w:ascii="Times New Roman" w:hAnsi="Times New Roman" w:cs="Times New Roman"/>
          <w:i/>
          <w:iCs/>
          <w:sz w:val="24"/>
          <w:szCs w:val="24"/>
          <w:shd w:val="clear" w:color="auto" w:fill="FFFFFF"/>
        </w:rPr>
        <w:t xml:space="preserve">Front. Plant </w:t>
      </w:r>
      <w:proofErr w:type="spellStart"/>
      <w:r w:rsidRPr="00000A19">
        <w:rPr>
          <w:rFonts w:ascii="Times New Roman" w:hAnsi="Times New Roman" w:cs="Times New Roman"/>
          <w:i/>
          <w:iCs/>
          <w:sz w:val="24"/>
          <w:szCs w:val="24"/>
          <w:shd w:val="clear" w:color="auto" w:fill="FFFFFF"/>
        </w:rPr>
        <w:t>Sci</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10</w:t>
      </w:r>
      <w:r w:rsidRPr="00000A19">
        <w:rPr>
          <w:rFonts w:ascii="Times New Roman" w:hAnsi="Times New Roman" w:cs="Times New Roman"/>
          <w:sz w:val="24"/>
          <w:szCs w:val="24"/>
          <w:shd w:val="clear" w:color="auto" w:fill="FFFFFF"/>
        </w:rPr>
        <w:t>, p.1171.</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lastRenderedPageBreak/>
        <w:t xml:space="preserve">Cabot, C., </w:t>
      </w:r>
      <w:proofErr w:type="spellStart"/>
      <w:r w:rsidRPr="00000A19">
        <w:rPr>
          <w:rFonts w:ascii="Times New Roman" w:hAnsi="Times New Roman" w:cs="Times New Roman"/>
          <w:sz w:val="24"/>
          <w:szCs w:val="24"/>
          <w:shd w:val="clear" w:color="auto" w:fill="FFFFFF"/>
        </w:rPr>
        <w:t>Martos</w:t>
      </w:r>
      <w:proofErr w:type="spellEnd"/>
      <w:r w:rsidRPr="00000A19">
        <w:rPr>
          <w:rFonts w:ascii="Times New Roman" w:hAnsi="Times New Roman" w:cs="Times New Roman"/>
          <w:sz w:val="24"/>
          <w:szCs w:val="24"/>
          <w:shd w:val="clear" w:color="auto" w:fill="FFFFFF"/>
        </w:rPr>
        <w:t xml:space="preserve">, S., </w:t>
      </w:r>
      <w:proofErr w:type="spellStart"/>
      <w:r w:rsidRPr="00000A19">
        <w:rPr>
          <w:rFonts w:ascii="Times New Roman" w:hAnsi="Times New Roman" w:cs="Times New Roman"/>
          <w:sz w:val="24"/>
          <w:szCs w:val="24"/>
          <w:shd w:val="clear" w:color="auto" w:fill="FFFFFF"/>
        </w:rPr>
        <w:t>Llugany</w:t>
      </w:r>
      <w:proofErr w:type="spellEnd"/>
      <w:r w:rsidRPr="00000A19">
        <w:rPr>
          <w:rFonts w:ascii="Times New Roman" w:hAnsi="Times New Roman" w:cs="Times New Roman"/>
          <w:sz w:val="24"/>
          <w:szCs w:val="24"/>
          <w:shd w:val="clear" w:color="auto" w:fill="FFFFFF"/>
        </w:rPr>
        <w:t xml:space="preserve">, M., </w:t>
      </w:r>
      <w:proofErr w:type="spellStart"/>
      <w:r w:rsidRPr="00000A19">
        <w:rPr>
          <w:rFonts w:ascii="Times New Roman" w:hAnsi="Times New Roman" w:cs="Times New Roman"/>
          <w:sz w:val="24"/>
          <w:szCs w:val="24"/>
          <w:shd w:val="clear" w:color="auto" w:fill="FFFFFF"/>
        </w:rPr>
        <w:t>Gallego</w:t>
      </w:r>
      <w:proofErr w:type="spellEnd"/>
      <w:r w:rsidRPr="00000A19">
        <w:rPr>
          <w:rFonts w:ascii="Times New Roman" w:hAnsi="Times New Roman" w:cs="Times New Roman"/>
          <w:sz w:val="24"/>
          <w:szCs w:val="24"/>
          <w:shd w:val="clear" w:color="auto" w:fill="FFFFFF"/>
        </w:rPr>
        <w:t xml:space="preserve">, B., </w:t>
      </w:r>
      <w:proofErr w:type="spellStart"/>
      <w:r w:rsidRPr="00000A19">
        <w:rPr>
          <w:rFonts w:ascii="Times New Roman" w:hAnsi="Times New Roman" w:cs="Times New Roman"/>
          <w:sz w:val="24"/>
          <w:szCs w:val="24"/>
          <w:shd w:val="clear" w:color="auto" w:fill="FFFFFF"/>
        </w:rPr>
        <w:t>Tolrà</w:t>
      </w:r>
      <w:proofErr w:type="spellEnd"/>
      <w:r w:rsidRPr="00000A19">
        <w:rPr>
          <w:rFonts w:ascii="Times New Roman" w:hAnsi="Times New Roman" w:cs="Times New Roman"/>
          <w:sz w:val="24"/>
          <w:szCs w:val="24"/>
          <w:shd w:val="clear" w:color="auto" w:fill="FFFFFF"/>
        </w:rPr>
        <w:t xml:space="preserve">, R. and </w:t>
      </w:r>
      <w:proofErr w:type="spellStart"/>
      <w:r w:rsidRPr="00000A19">
        <w:rPr>
          <w:rFonts w:ascii="Times New Roman" w:hAnsi="Times New Roman" w:cs="Times New Roman"/>
          <w:sz w:val="24"/>
          <w:szCs w:val="24"/>
          <w:shd w:val="clear" w:color="auto" w:fill="FFFFFF"/>
        </w:rPr>
        <w:t>Poschenrieder</w:t>
      </w:r>
      <w:proofErr w:type="spellEnd"/>
      <w:r w:rsidRPr="00000A19">
        <w:rPr>
          <w:rFonts w:ascii="Times New Roman" w:hAnsi="Times New Roman" w:cs="Times New Roman"/>
          <w:sz w:val="24"/>
          <w:szCs w:val="24"/>
          <w:shd w:val="clear" w:color="auto" w:fill="FFFFFF"/>
        </w:rPr>
        <w:t>, C., 2019. A role for zinc in plant defense against pathogens and herbivores. </w:t>
      </w:r>
      <w:r w:rsidRPr="00000A19">
        <w:rPr>
          <w:rFonts w:ascii="Times New Roman" w:hAnsi="Times New Roman" w:cs="Times New Roman"/>
          <w:i/>
          <w:iCs/>
          <w:sz w:val="24"/>
          <w:szCs w:val="24"/>
          <w:shd w:val="clear" w:color="auto" w:fill="FFFFFF"/>
        </w:rPr>
        <w:t xml:space="preserve">Front. Plant </w:t>
      </w:r>
      <w:proofErr w:type="spellStart"/>
      <w:r w:rsidRPr="00000A19">
        <w:rPr>
          <w:rFonts w:ascii="Times New Roman" w:hAnsi="Times New Roman" w:cs="Times New Roman"/>
          <w:i/>
          <w:iCs/>
          <w:sz w:val="24"/>
          <w:szCs w:val="24"/>
          <w:shd w:val="clear" w:color="auto" w:fill="FFFFFF"/>
        </w:rPr>
        <w:t>Sci</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10</w:t>
      </w:r>
      <w:r w:rsidRPr="00000A19">
        <w:rPr>
          <w:rFonts w:ascii="Times New Roman" w:hAnsi="Times New Roman" w:cs="Times New Roman"/>
          <w:sz w:val="24"/>
          <w:szCs w:val="24"/>
          <w:shd w:val="clear" w:color="auto" w:fill="FFFFFF"/>
        </w:rPr>
        <w:t>, p.1171.</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Carlsson</w:t>
      </w:r>
      <w:proofErr w:type="spellEnd"/>
      <w:r w:rsidRPr="00000A19">
        <w:rPr>
          <w:rFonts w:ascii="Times New Roman" w:hAnsi="Times New Roman" w:cs="Times New Roman"/>
          <w:sz w:val="24"/>
          <w:szCs w:val="24"/>
          <w:shd w:val="clear" w:color="auto" w:fill="FFFFFF"/>
        </w:rPr>
        <w:t xml:space="preserve">, C., Johansson, A.K., </w:t>
      </w:r>
      <w:proofErr w:type="spellStart"/>
      <w:r w:rsidRPr="00000A19">
        <w:rPr>
          <w:rFonts w:ascii="Times New Roman" w:hAnsi="Times New Roman" w:cs="Times New Roman"/>
          <w:sz w:val="24"/>
          <w:szCs w:val="24"/>
          <w:shd w:val="clear" w:color="auto" w:fill="FFFFFF"/>
        </w:rPr>
        <w:t>Alvan</w:t>
      </w:r>
      <w:proofErr w:type="spellEnd"/>
      <w:r w:rsidRPr="00000A19">
        <w:rPr>
          <w:rFonts w:ascii="Times New Roman" w:hAnsi="Times New Roman" w:cs="Times New Roman"/>
          <w:sz w:val="24"/>
          <w:szCs w:val="24"/>
          <w:shd w:val="clear" w:color="auto" w:fill="FFFFFF"/>
        </w:rPr>
        <w:t xml:space="preserve">, G., Bergman, K. and </w:t>
      </w:r>
      <w:proofErr w:type="spellStart"/>
      <w:r w:rsidRPr="00000A19">
        <w:rPr>
          <w:rFonts w:ascii="Times New Roman" w:hAnsi="Times New Roman" w:cs="Times New Roman"/>
          <w:sz w:val="24"/>
          <w:szCs w:val="24"/>
          <w:shd w:val="clear" w:color="auto" w:fill="FFFFFF"/>
        </w:rPr>
        <w:t>Kühler</w:t>
      </w:r>
      <w:proofErr w:type="spellEnd"/>
      <w:r w:rsidRPr="00000A19">
        <w:rPr>
          <w:rFonts w:ascii="Times New Roman" w:hAnsi="Times New Roman" w:cs="Times New Roman"/>
          <w:sz w:val="24"/>
          <w:szCs w:val="24"/>
          <w:shd w:val="clear" w:color="auto" w:fill="FFFFFF"/>
        </w:rPr>
        <w:t>, T., 2006. Are pharmaceuticals potent environmental pollutants</w:t>
      </w:r>
      <w:proofErr w:type="gramStart"/>
      <w:r w:rsidRPr="00000A19">
        <w:rPr>
          <w:rFonts w:ascii="Times New Roman" w:hAnsi="Times New Roman" w:cs="Times New Roman"/>
          <w:sz w:val="24"/>
          <w:szCs w:val="24"/>
          <w:shd w:val="clear" w:color="auto" w:fill="FFFFFF"/>
        </w:rPr>
        <w:t>?:</w:t>
      </w:r>
      <w:proofErr w:type="gramEnd"/>
      <w:r w:rsidRPr="00000A19">
        <w:rPr>
          <w:rFonts w:ascii="Times New Roman" w:hAnsi="Times New Roman" w:cs="Times New Roman"/>
          <w:sz w:val="24"/>
          <w:szCs w:val="24"/>
          <w:shd w:val="clear" w:color="auto" w:fill="FFFFFF"/>
        </w:rPr>
        <w:t xml:space="preserve"> Part I: Environmental risk assessments of selected active pharmaceutical ingredients. </w:t>
      </w:r>
      <w:r w:rsidRPr="00000A19">
        <w:rPr>
          <w:rFonts w:ascii="Times New Roman" w:hAnsi="Times New Roman" w:cs="Times New Roman"/>
          <w:i/>
          <w:iCs/>
          <w:sz w:val="24"/>
          <w:szCs w:val="24"/>
          <w:shd w:val="clear" w:color="auto" w:fill="FFFFFF"/>
        </w:rPr>
        <w:t>Sci. Total environ</w:t>
      </w:r>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364</w:t>
      </w:r>
      <w:r w:rsidRPr="00000A19">
        <w:rPr>
          <w:rFonts w:ascii="Times New Roman" w:hAnsi="Times New Roman" w:cs="Times New Roman"/>
          <w:sz w:val="24"/>
          <w:szCs w:val="24"/>
          <w:shd w:val="clear" w:color="auto" w:fill="FFFFFF"/>
        </w:rPr>
        <w:t>(1-3), pp.67-87.</w:t>
      </w:r>
    </w:p>
    <w:p w:rsidR="004A2F14" w:rsidRPr="00000A19" w:rsidRDefault="004A2F14" w:rsidP="00FC4DA0">
      <w:pPr>
        <w:spacing w:line="360" w:lineRule="auto"/>
        <w:jc w:val="both"/>
        <w:rPr>
          <w:rFonts w:ascii="Times New Roman" w:hAnsi="Times New Roman" w:cs="Times New Roman"/>
          <w:sz w:val="24"/>
          <w:szCs w:val="24"/>
        </w:rPr>
      </w:pPr>
      <w:r w:rsidRPr="00000A19">
        <w:rPr>
          <w:rFonts w:ascii="Times New Roman" w:hAnsi="Times New Roman" w:cs="Times New Roman"/>
          <w:sz w:val="24"/>
          <w:szCs w:val="24"/>
          <w:shd w:val="clear" w:color="auto" w:fill="FFFFFF"/>
        </w:rPr>
        <w:t>Cheng, Y. and Zhou, Q.X., 2002. Ecological toxicity of reactive X-3B red dye and cadmium acting on wheat (</w:t>
      </w:r>
      <w:proofErr w:type="spellStart"/>
      <w:r w:rsidRPr="00000A19">
        <w:rPr>
          <w:rFonts w:ascii="Times New Roman" w:hAnsi="Times New Roman" w:cs="Times New Roman"/>
          <w:sz w:val="24"/>
          <w:szCs w:val="24"/>
          <w:shd w:val="clear" w:color="auto" w:fill="FFFFFF"/>
        </w:rPr>
        <w:t>Triticum</w:t>
      </w:r>
      <w:proofErr w:type="spellEnd"/>
      <w:r w:rsidRPr="00000A19">
        <w:rPr>
          <w:rFonts w:ascii="Times New Roman" w:hAnsi="Times New Roman" w:cs="Times New Roman"/>
          <w:sz w:val="24"/>
          <w:szCs w:val="24"/>
          <w:shd w:val="clear" w:color="auto" w:fill="FFFFFF"/>
        </w:rPr>
        <w:t xml:space="preserve"> </w:t>
      </w:r>
      <w:proofErr w:type="spellStart"/>
      <w:r w:rsidRPr="00000A19">
        <w:rPr>
          <w:rFonts w:ascii="Times New Roman" w:hAnsi="Times New Roman" w:cs="Times New Roman"/>
          <w:sz w:val="24"/>
          <w:szCs w:val="24"/>
          <w:shd w:val="clear" w:color="auto" w:fill="FFFFFF"/>
        </w:rPr>
        <w:t>aestivum</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 xml:space="preserve">J. Environ. </w:t>
      </w:r>
      <w:proofErr w:type="spellStart"/>
      <w:r w:rsidRPr="00000A19">
        <w:rPr>
          <w:rFonts w:ascii="Times New Roman" w:hAnsi="Times New Roman" w:cs="Times New Roman"/>
          <w:i/>
          <w:iCs/>
          <w:sz w:val="24"/>
          <w:szCs w:val="24"/>
          <w:shd w:val="clear" w:color="auto" w:fill="FFFFFF"/>
        </w:rPr>
        <w:t>Sci</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14</w:t>
      </w:r>
      <w:r w:rsidRPr="00000A19">
        <w:rPr>
          <w:rFonts w:ascii="Times New Roman" w:hAnsi="Times New Roman" w:cs="Times New Roman"/>
          <w:sz w:val="24"/>
          <w:szCs w:val="24"/>
          <w:shd w:val="clear" w:color="auto" w:fill="FFFFFF"/>
        </w:rPr>
        <w:t>(1), pp.136-140.</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Dı́az-Cruz</w:t>
      </w:r>
      <w:proofErr w:type="spellEnd"/>
      <w:r w:rsidRPr="00000A19">
        <w:rPr>
          <w:rFonts w:ascii="Times New Roman" w:hAnsi="Times New Roman" w:cs="Times New Roman"/>
          <w:sz w:val="24"/>
          <w:szCs w:val="24"/>
          <w:shd w:val="clear" w:color="auto" w:fill="FFFFFF"/>
        </w:rPr>
        <w:t xml:space="preserve">, M.S., de </w:t>
      </w:r>
      <w:proofErr w:type="spellStart"/>
      <w:r w:rsidRPr="00000A19">
        <w:rPr>
          <w:rFonts w:ascii="Times New Roman" w:hAnsi="Times New Roman" w:cs="Times New Roman"/>
          <w:sz w:val="24"/>
          <w:szCs w:val="24"/>
          <w:shd w:val="clear" w:color="auto" w:fill="FFFFFF"/>
        </w:rPr>
        <w:t>Alda</w:t>
      </w:r>
      <w:proofErr w:type="spellEnd"/>
      <w:r w:rsidRPr="00000A19">
        <w:rPr>
          <w:rFonts w:ascii="Times New Roman" w:hAnsi="Times New Roman" w:cs="Times New Roman"/>
          <w:sz w:val="24"/>
          <w:szCs w:val="24"/>
          <w:shd w:val="clear" w:color="auto" w:fill="FFFFFF"/>
        </w:rPr>
        <w:t xml:space="preserve">, M.J.L. and </w:t>
      </w:r>
      <w:proofErr w:type="spellStart"/>
      <w:r w:rsidRPr="00000A19">
        <w:rPr>
          <w:rFonts w:ascii="Times New Roman" w:hAnsi="Times New Roman" w:cs="Times New Roman"/>
          <w:sz w:val="24"/>
          <w:szCs w:val="24"/>
          <w:shd w:val="clear" w:color="auto" w:fill="FFFFFF"/>
        </w:rPr>
        <w:t>Barcelo</w:t>
      </w:r>
      <w:proofErr w:type="spellEnd"/>
      <w:r w:rsidRPr="00000A19">
        <w:rPr>
          <w:rFonts w:ascii="Times New Roman" w:hAnsi="Times New Roman" w:cs="Times New Roman"/>
          <w:sz w:val="24"/>
          <w:szCs w:val="24"/>
          <w:shd w:val="clear" w:color="auto" w:fill="FFFFFF"/>
        </w:rPr>
        <w:t>, D., 2003. Environmental behavior and analysis of veterinary and human drugs in soils, sediments and sludge. </w:t>
      </w:r>
      <w:proofErr w:type="spellStart"/>
      <w:r w:rsidRPr="00000A19">
        <w:rPr>
          <w:rFonts w:ascii="Times New Roman" w:hAnsi="Times New Roman" w:cs="Times New Roman"/>
          <w:i/>
          <w:iCs/>
          <w:sz w:val="24"/>
          <w:szCs w:val="24"/>
          <w:shd w:val="clear" w:color="auto" w:fill="FFFFFF"/>
        </w:rPr>
        <w:t>TrAC</w:t>
      </w:r>
      <w:proofErr w:type="spellEnd"/>
      <w:r w:rsidRPr="00000A19">
        <w:rPr>
          <w:rFonts w:ascii="Times New Roman" w:hAnsi="Times New Roman" w:cs="Times New Roman"/>
          <w:i/>
          <w:iCs/>
          <w:sz w:val="24"/>
          <w:szCs w:val="24"/>
          <w:shd w:val="clear" w:color="auto" w:fill="FFFFFF"/>
        </w:rPr>
        <w:t xml:space="preserve"> Trends Anal. </w:t>
      </w:r>
      <w:proofErr w:type="spellStart"/>
      <w:r w:rsidRPr="00000A19">
        <w:rPr>
          <w:rFonts w:ascii="Times New Roman" w:hAnsi="Times New Roman" w:cs="Times New Roman"/>
          <w:i/>
          <w:iCs/>
          <w:sz w:val="24"/>
          <w:szCs w:val="24"/>
          <w:shd w:val="clear" w:color="auto" w:fill="FFFFFF"/>
        </w:rPr>
        <w:t>Chem</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22</w:t>
      </w:r>
      <w:r w:rsidRPr="00000A19">
        <w:rPr>
          <w:rFonts w:ascii="Times New Roman" w:hAnsi="Times New Roman" w:cs="Times New Roman"/>
          <w:sz w:val="24"/>
          <w:szCs w:val="24"/>
          <w:shd w:val="clear" w:color="auto" w:fill="FFFFFF"/>
        </w:rPr>
        <w:t>(6), pp.340-351.</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Fent</w:t>
      </w:r>
      <w:proofErr w:type="spellEnd"/>
      <w:r w:rsidRPr="00000A19">
        <w:rPr>
          <w:rFonts w:ascii="Times New Roman" w:hAnsi="Times New Roman" w:cs="Times New Roman"/>
          <w:sz w:val="24"/>
          <w:szCs w:val="24"/>
          <w:shd w:val="clear" w:color="auto" w:fill="FFFFFF"/>
        </w:rPr>
        <w:t xml:space="preserve">, K., Weston, A.A. and </w:t>
      </w:r>
      <w:proofErr w:type="spellStart"/>
      <w:r w:rsidRPr="00000A19">
        <w:rPr>
          <w:rFonts w:ascii="Times New Roman" w:hAnsi="Times New Roman" w:cs="Times New Roman"/>
          <w:sz w:val="24"/>
          <w:szCs w:val="24"/>
          <w:shd w:val="clear" w:color="auto" w:fill="FFFFFF"/>
        </w:rPr>
        <w:t>Caminada</w:t>
      </w:r>
      <w:proofErr w:type="spellEnd"/>
      <w:r w:rsidRPr="00000A19">
        <w:rPr>
          <w:rFonts w:ascii="Times New Roman" w:hAnsi="Times New Roman" w:cs="Times New Roman"/>
          <w:sz w:val="24"/>
          <w:szCs w:val="24"/>
          <w:shd w:val="clear" w:color="auto" w:fill="FFFFFF"/>
        </w:rPr>
        <w:t xml:space="preserve">, D., 2006. </w:t>
      </w:r>
      <w:proofErr w:type="gramStart"/>
      <w:r w:rsidRPr="00000A19">
        <w:rPr>
          <w:rFonts w:ascii="Times New Roman" w:hAnsi="Times New Roman" w:cs="Times New Roman"/>
          <w:sz w:val="24"/>
          <w:szCs w:val="24"/>
          <w:shd w:val="clear" w:color="auto" w:fill="FFFFFF"/>
        </w:rPr>
        <w:t>Erratum to “Ecotoxicology of h</w:t>
      </w:r>
      <w:r w:rsidR="00EA2C12" w:rsidRPr="00000A19">
        <w:rPr>
          <w:rFonts w:ascii="Times New Roman" w:hAnsi="Times New Roman" w:cs="Times New Roman"/>
          <w:sz w:val="24"/>
          <w:szCs w:val="24"/>
          <w:shd w:val="clear" w:color="auto" w:fill="FFFFFF"/>
        </w:rPr>
        <w:t xml:space="preserve">uman </w:t>
      </w:r>
      <w:proofErr w:type="spellStart"/>
      <w:r w:rsidR="00EA2C12" w:rsidRPr="00000A19">
        <w:rPr>
          <w:rFonts w:ascii="Times New Roman" w:hAnsi="Times New Roman" w:cs="Times New Roman"/>
          <w:sz w:val="24"/>
          <w:szCs w:val="24"/>
          <w:shd w:val="clear" w:color="auto" w:fill="FFFFFF"/>
        </w:rPr>
        <w:t>pharmaceuticals”</w:t>
      </w:r>
      <w:r w:rsidRPr="00000A19">
        <w:rPr>
          <w:rFonts w:ascii="Times New Roman" w:hAnsi="Times New Roman" w:cs="Times New Roman"/>
          <w:sz w:val="24"/>
          <w:szCs w:val="24"/>
          <w:shd w:val="clear" w:color="auto" w:fill="FFFFFF"/>
        </w:rPr>
        <w:t>Aquat</w:t>
      </w:r>
      <w:r w:rsidR="00EA2C12" w:rsidRPr="00000A19">
        <w:rPr>
          <w:rFonts w:ascii="Times New Roman" w:hAnsi="Times New Roman" w:cs="Times New Roman"/>
          <w:sz w:val="24"/>
          <w:szCs w:val="24"/>
          <w:shd w:val="clear" w:color="auto" w:fill="FFFFFF"/>
        </w:rPr>
        <w:t>ic</w:t>
      </w:r>
      <w:proofErr w:type="spellEnd"/>
      <w:r w:rsidR="00EA2C12" w:rsidRPr="00000A19">
        <w:rPr>
          <w:rFonts w:ascii="Times New Roman" w:hAnsi="Times New Roman" w:cs="Times New Roman"/>
          <w:sz w:val="24"/>
          <w:szCs w:val="24"/>
          <w:shd w:val="clear" w:color="auto" w:fill="FFFFFF"/>
        </w:rPr>
        <w:t xml:space="preserve"> Toxicology 76, 122–159</w:t>
      </w:r>
      <w:r w:rsidRPr="00000A19">
        <w:rPr>
          <w:rFonts w:ascii="Times New Roman" w:hAnsi="Times New Roman" w:cs="Times New Roman"/>
          <w:sz w:val="24"/>
          <w:szCs w:val="24"/>
          <w:shd w:val="clear" w:color="auto" w:fill="FFFFFF"/>
        </w:rPr>
        <w:t>.</w:t>
      </w:r>
      <w:proofErr w:type="gramEnd"/>
      <w:r w:rsidRPr="00000A19">
        <w:rPr>
          <w:rFonts w:ascii="Times New Roman" w:hAnsi="Times New Roman" w:cs="Times New Roman"/>
          <w:sz w:val="24"/>
          <w:szCs w:val="24"/>
          <w:shd w:val="clear" w:color="auto" w:fill="FFFFFF"/>
        </w:rPr>
        <w:t> </w:t>
      </w:r>
      <w:proofErr w:type="spellStart"/>
      <w:r w:rsidRPr="00000A19">
        <w:rPr>
          <w:rFonts w:ascii="Times New Roman" w:hAnsi="Times New Roman" w:cs="Times New Roman"/>
          <w:i/>
          <w:iCs/>
          <w:sz w:val="24"/>
          <w:szCs w:val="24"/>
          <w:shd w:val="clear" w:color="auto" w:fill="FFFFFF"/>
        </w:rPr>
        <w:t>Aquat</w:t>
      </w:r>
      <w:proofErr w:type="spellEnd"/>
      <w:r w:rsidRPr="00000A19">
        <w:rPr>
          <w:rFonts w:ascii="Times New Roman" w:hAnsi="Times New Roman" w:cs="Times New Roman"/>
          <w:i/>
          <w:iCs/>
          <w:sz w:val="24"/>
          <w:szCs w:val="24"/>
          <w:shd w:val="clear" w:color="auto" w:fill="FFFFFF"/>
        </w:rPr>
        <w:t xml:space="preserve">. </w:t>
      </w:r>
      <w:proofErr w:type="spellStart"/>
      <w:r w:rsidRPr="00000A19">
        <w:rPr>
          <w:rFonts w:ascii="Times New Roman" w:hAnsi="Times New Roman" w:cs="Times New Roman"/>
          <w:i/>
          <w:iCs/>
          <w:sz w:val="24"/>
          <w:szCs w:val="24"/>
          <w:shd w:val="clear" w:color="auto" w:fill="FFFFFF"/>
        </w:rPr>
        <w:t>Toxicol</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2</w:t>
      </w:r>
      <w:r w:rsidRPr="00000A19">
        <w:rPr>
          <w:rFonts w:ascii="Times New Roman" w:hAnsi="Times New Roman" w:cs="Times New Roman"/>
          <w:sz w:val="24"/>
          <w:szCs w:val="24"/>
          <w:shd w:val="clear" w:color="auto" w:fill="FFFFFF"/>
        </w:rPr>
        <w:t>(78), p.207.</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Heberer</w:t>
      </w:r>
      <w:proofErr w:type="spellEnd"/>
      <w:r w:rsidRPr="00000A19">
        <w:rPr>
          <w:rFonts w:ascii="Times New Roman" w:hAnsi="Times New Roman" w:cs="Times New Roman"/>
          <w:sz w:val="24"/>
          <w:szCs w:val="24"/>
          <w:shd w:val="clear" w:color="auto" w:fill="FFFFFF"/>
        </w:rPr>
        <w:t>, T., 2002. Occurrence, fate, and removal of pharmaceutical residues in the aquatic environment: a review of recent research data. </w:t>
      </w:r>
      <w:proofErr w:type="spellStart"/>
      <w:r w:rsidRPr="00000A19">
        <w:rPr>
          <w:rFonts w:ascii="Times New Roman" w:hAnsi="Times New Roman" w:cs="Times New Roman"/>
          <w:i/>
          <w:iCs/>
          <w:sz w:val="24"/>
          <w:szCs w:val="24"/>
          <w:shd w:val="clear" w:color="auto" w:fill="FFFFFF"/>
        </w:rPr>
        <w:t>Toxicol</w:t>
      </w:r>
      <w:proofErr w:type="spellEnd"/>
      <w:r w:rsidRPr="00000A19">
        <w:rPr>
          <w:rFonts w:ascii="Times New Roman" w:hAnsi="Times New Roman" w:cs="Times New Roman"/>
          <w:i/>
          <w:iCs/>
          <w:sz w:val="24"/>
          <w:szCs w:val="24"/>
          <w:shd w:val="clear" w:color="auto" w:fill="FFFFFF"/>
        </w:rPr>
        <w:t xml:space="preserve">. </w:t>
      </w:r>
      <w:proofErr w:type="spellStart"/>
      <w:r w:rsidRPr="00000A19">
        <w:rPr>
          <w:rFonts w:ascii="Times New Roman" w:hAnsi="Times New Roman" w:cs="Times New Roman"/>
          <w:i/>
          <w:iCs/>
          <w:sz w:val="24"/>
          <w:szCs w:val="24"/>
          <w:shd w:val="clear" w:color="auto" w:fill="FFFFFF"/>
        </w:rPr>
        <w:t>lett</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131</w:t>
      </w:r>
      <w:r w:rsidRPr="00000A19">
        <w:rPr>
          <w:rFonts w:ascii="Times New Roman" w:hAnsi="Times New Roman" w:cs="Times New Roman"/>
          <w:sz w:val="24"/>
          <w:szCs w:val="24"/>
          <w:shd w:val="clear" w:color="auto" w:fill="FFFFFF"/>
        </w:rPr>
        <w:t>(1-2), pp.5-17.</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Kolpin</w:t>
      </w:r>
      <w:proofErr w:type="spellEnd"/>
      <w:r w:rsidRPr="00000A19">
        <w:rPr>
          <w:rFonts w:ascii="Times New Roman" w:hAnsi="Times New Roman" w:cs="Times New Roman"/>
          <w:sz w:val="24"/>
          <w:szCs w:val="24"/>
          <w:shd w:val="clear" w:color="auto" w:fill="FFFFFF"/>
        </w:rPr>
        <w:t xml:space="preserve">, D.W., Barnes, K.K., Furlong, E.T., </w:t>
      </w:r>
      <w:proofErr w:type="spellStart"/>
      <w:r w:rsidRPr="00000A19">
        <w:rPr>
          <w:rFonts w:ascii="Times New Roman" w:hAnsi="Times New Roman" w:cs="Times New Roman"/>
          <w:sz w:val="24"/>
          <w:szCs w:val="24"/>
          <w:shd w:val="clear" w:color="auto" w:fill="FFFFFF"/>
        </w:rPr>
        <w:t>Zaugg</w:t>
      </w:r>
      <w:proofErr w:type="spellEnd"/>
      <w:r w:rsidRPr="00000A19">
        <w:rPr>
          <w:rFonts w:ascii="Times New Roman" w:hAnsi="Times New Roman" w:cs="Times New Roman"/>
          <w:sz w:val="24"/>
          <w:szCs w:val="24"/>
          <w:shd w:val="clear" w:color="auto" w:fill="FFFFFF"/>
        </w:rPr>
        <w:t>, S.D., Meyer, M.T. and Barber, L.B., 2008. A national reconnaissance of pharmaceuticals and other organic wastewater contaminants in the United States—I) Groundwater. </w:t>
      </w:r>
      <w:r w:rsidRPr="00000A19">
        <w:rPr>
          <w:rFonts w:ascii="Times New Roman" w:hAnsi="Times New Roman" w:cs="Times New Roman"/>
          <w:i/>
          <w:iCs/>
          <w:sz w:val="24"/>
          <w:szCs w:val="24"/>
          <w:shd w:val="clear" w:color="auto" w:fill="FFFFFF"/>
        </w:rPr>
        <w:t>Sci. Total enviro</w:t>
      </w:r>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402</w:t>
      </w:r>
      <w:r w:rsidRPr="00000A19">
        <w:rPr>
          <w:rFonts w:ascii="Times New Roman" w:hAnsi="Times New Roman" w:cs="Times New Roman"/>
          <w:sz w:val="24"/>
          <w:szCs w:val="24"/>
          <w:shd w:val="clear" w:color="auto" w:fill="FFFFFF"/>
        </w:rPr>
        <w:t>(2-3), pp.192-200.</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proofErr w:type="spellStart"/>
      <w:r w:rsidRPr="00000A19">
        <w:rPr>
          <w:rFonts w:ascii="Times New Roman" w:hAnsi="Times New Roman" w:cs="Times New Roman"/>
          <w:sz w:val="24"/>
          <w:szCs w:val="24"/>
          <w:shd w:val="clear" w:color="auto" w:fill="FFFFFF"/>
        </w:rPr>
        <w:t>Kuster</w:t>
      </w:r>
      <w:proofErr w:type="spellEnd"/>
      <w:r w:rsidRPr="00000A19">
        <w:rPr>
          <w:rFonts w:ascii="Times New Roman" w:hAnsi="Times New Roman" w:cs="Times New Roman"/>
          <w:sz w:val="24"/>
          <w:szCs w:val="24"/>
          <w:shd w:val="clear" w:color="auto" w:fill="FFFFFF"/>
        </w:rPr>
        <w:t xml:space="preserve">, M., de </w:t>
      </w:r>
      <w:proofErr w:type="spellStart"/>
      <w:r w:rsidRPr="00000A19">
        <w:rPr>
          <w:rFonts w:ascii="Times New Roman" w:hAnsi="Times New Roman" w:cs="Times New Roman"/>
          <w:sz w:val="24"/>
          <w:szCs w:val="24"/>
          <w:shd w:val="clear" w:color="auto" w:fill="FFFFFF"/>
        </w:rPr>
        <w:t>Alda</w:t>
      </w:r>
      <w:proofErr w:type="spellEnd"/>
      <w:r w:rsidRPr="00000A19">
        <w:rPr>
          <w:rFonts w:ascii="Times New Roman" w:hAnsi="Times New Roman" w:cs="Times New Roman"/>
          <w:sz w:val="24"/>
          <w:szCs w:val="24"/>
          <w:shd w:val="clear" w:color="auto" w:fill="FFFFFF"/>
        </w:rPr>
        <w:t xml:space="preserve">, M.J.L., Hernando, M.D., </w:t>
      </w:r>
      <w:proofErr w:type="spellStart"/>
      <w:r w:rsidRPr="00000A19">
        <w:rPr>
          <w:rFonts w:ascii="Times New Roman" w:hAnsi="Times New Roman" w:cs="Times New Roman"/>
          <w:sz w:val="24"/>
          <w:szCs w:val="24"/>
          <w:shd w:val="clear" w:color="auto" w:fill="FFFFFF"/>
        </w:rPr>
        <w:t>Petrovic</w:t>
      </w:r>
      <w:proofErr w:type="spellEnd"/>
      <w:r w:rsidRPr="00000A19">
        <w:rPr>
          <w:rFonts w:ascii="Times New Roman" w:hAnsi="Times New Roman" w:cs="Times New Roman"/>
          <w:sz w:val="24"/>
          <w:szCs w:val="24"/>
          <w:shd w:val="clear" w:color="auto" w:fill="FFFFFF"/>
        </w:rPr>
        <w:t xml:space="preserve">, M., Martín-Alonso, J. and Barceló, D., 2008. Analysis and occurrence of pharmaceuticals, estrogens, progestogens and polar pesticides in sewage treatment plant effluents, river water and drinking water in the </w:t>
      </w:r>
      <w:proofErr w:type="spellStart"/>
      <w:r w:rsidRPr="00000A19">
        <w:rPr>
          <w:rFonts w:ascii="Times New Roman" w:hAnsi="Times New Roman" w:cs="Times New Roman"/>
          <w:sz w:val="24"/>
          <w:szCs w:val="24"/>
          <w:shd w:val="clear" w:color="auto" w:fill="FFFFFF"/>
        </w:rPr>
        <w:t>Llobregat</w:t>
      </w:r>
      <w:proofErr w:type="spellEnd"/>
      <w:r w:rsidRPr="00000A19">
        <w:rPr>
          <w:rFonts w:ascii="Times New Roman" w:hAnsi="Times New Roman" w:cs="Times New Roman"/>
          <w:sz w:val="24"/>
          <w:szCs w:val="24"/>
          <w:shd w:val="clear" w:color="auto" w:fill="FFFFFF"/>
        </w:rPr>
        <w:t xml:space="preserve"> river basin (Barcelona, Spain). </w:t>
      </w:r>
      <w:r w:rsidRPr="00000A19">
        <w:rPr>
          <w:rFonts w:ascii="Times New Roman" w:hAnsi="Times New Roman" w:cs="Times New Roman"/>
          <w:i/>
          <w:iCs/>
          <w:sz w:val="24"/>
          <w:szCs w:val="24"/>
          <w:shd w:val="clear" w:color="auto" w:fill="FFFFFF"/>
        </w:rPr>
        <w:t>J. hydro</w:t>
      </w:r>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358</w:t>
      </w:r>
      <w:r w:rsidRPr="00000A19">
        <w:rPr>
          <w:rFonts w:ascii="Times New Roman" w:hAnsi="Times New Roman" w:cs="Times New Roman"/>
          <w:sz w:val="24"/>
          <w:szCs w:val="24"/>
          <w:shd w:val="clear" w:color="auto" w:fill="FFFFFF"/>
        </w:rPr>
        <w:t>(1-2), pp.112-123.</w:t>
      </w:r>
    </w:p>
    <w:p w:rsidR="004A2F14" w:rsidRPr="00000A19" w:rsidRDefault="004A2F14" w:rsidP="00DC1438">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 xml:space="preserve">Muhammad, N., Saeed, M., Khan, H., Hassan, S. and Gul, F., 2012. Evaluation of Viola </w:t>
      </w:r>
      <w:proofErr w:type="spellStart"/>
      <w:r w:rsidRPr="00000A19">
        <w:rPr>
          <w:rFonts w:ascii="Times New Roman" w:hAnsi="Times New Roman" w:cs="Times New Roman"/>
          <w:sz w:val="24"/>
          <w:szCs w:val="24"/>
          <w:shd w:val="clear" w:color="auto" w:fill="FFFFFF"/>
        </w:rPr>
        <w:t>betonicifolia</w:t>
      </w:r>
      <w:proofErr w:type="spellEnd"/>
      <w:r w:rsidRPr="00000A19">
        <w:rPr>
          <w:rFonts w:ascii="Times New Roman" w:hAnsi="Times New Roman" w:cs="Times New Roman"/>
          <w:sz w:val="24"/>
          <w:szCs w:val="24"/>
          <w:shd w:val="clear" w:color="auto" w:fill="FFFFFF"/>
        </w:rPr>
        <w:t xml:space="preserve"> for its nutrition value. </w:t>
      </w:r>
      <w:r w:rsidRPr="00000A19">
        <w:rPr>
          <w:rFonts w:ascii="Times New Roman" w:hAnsi="Times New Roman" w:cs="Times New Roman"/>
          <w:i/>
          <w:iCs/>
          <w:sz w:val="24"/>
          <w:szCs w:val="24"/>
          <w:shd w:val="clear" w:color="auto" w:fill="FFFFFF"/>
        </w:rPr>
        <w:t xml:space="preserve">Pak. j. pharm. </w:t>
      </w:r>
      <w:proofErr w:type="spellStart"/>
      <w:r w:rsidRPr="00000A19">
        <w:rPr>
          <w:rFonts w:ascii="Times New Roman" w:hAnsi="Times New Roman" w:cs="Times New Roman"/>
          <w:i/>
          <w:iCs/>
          <w:sz w:val="24"/>
          <w:szCs w:val="24"/>
          <w:shd w:val="clear" w:color="auto" w:fill="FFFFFF"/>
        </w:rPr>
        <w:t>Sci</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25</w:t>
      </w:r>
      <w:r w:rsidRPr="00000A19">
        <w:rPr>
          <w:rFonts w:ascii="Times New Roman" w:hAnsi="Times New Roman" w:cs="Times New Roman"/>
          <w:sz w:val="24"/>
          <w:szCs w:val="24"/>
          <w:shd w:val="clear" w:color="auto" w:fill="FFFFFF"/>
        </w:rPr>
        <w:t>(3).</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 xml:space="preserve">Nikolaou, A., </w:t>
      </w:r>
      <w:proofErr w:type="spellStart"/>
      <w:r w:rsidRPr="00000A19">
        <w:rPr>
          <w:rFonts w:ascii="Times New Roman" w:hAnsi="Times New Roman" w:cs="Times New Roman"/>
          <w:sz w:val="24"/>
          <w:szCs w:val="24"/>
          <w:shd w:val="clear" w:color="auto" w:fill="FFFFFF"/>
        </w:rPr>
        <w:t>Meric</w:t>
      </w:r>
      <w:proofErr w:type="spellEnd"/>
      <w:r w:rsidRPr="00000A19">
        <w:rPr>
          <w:rFonts w:ascii="Times New Roman" w:hAnsi="Times New Roman" w:cs="Times New Roman"/>
          <w:sz w:val="24"/>
          <w:szCs w:val="24"/>
          <w:shd w:val="clear" w:color="auto" w:fill="FFFFFF"/>
        </w:rPr>
        <w:t xml:space="preserve">, S., &amp; </w:t>
      </w:r>
      <w:proofErr w:type="spellStart"/>
      <w:r w:rsidRPr="00000A19">
        <w:rPr>
          <w:rFonts w:ascii="Times New Roman" w:hAnsi="Times New Roman" w:cs="Times New Roman"/>
          <w:sz w:val="24"/>
          <w:szCs w:val="24"/>
          <w:shd w:val="clear" w:color="auto" w:fill="FFFFFF"/>
        </w:rPr>
        <w:t>Fatta</w:t>
      </w:r>
      <w:proofErr w:type="spellEnd"/>
      <w:r w:rsidRPr="00000A19">
        <w:rPr>
          <w:rFonts w:ascii="Times New Roman" w:hAnsi="Times New Roman" w:cs="Times New Roman"/>
          <w:sz w:val="24"/>
          <w:szCs w:val="24"/>
          <w:shd w:val="clear" w:color="auto" w:fill="FFFFFF"/>
        </w:rPr>
        <w:t>, D. (2007). Occurrence patterns of pharmaceuticals in water and wastewater environments. </w:t>
      </w:r>
      <w:r w:rsidRPr="00000A19">
        <w:rPr>
          <w:rFonts w:ascii="Times New Roman" w:hAnsi="Times New Roman" w:cs="Times New Roman"/>
          <w:i/>
          <w:iCs/>
          <w:sz w:val="24"/>
          <w:szCs w:val="24"/>
          <w:shd w:val="clear" w:color="auto" w:fill="FFFFFF"/>
        </w:rPr>
        <w:t xml:space="preserve">Anal. </w:t>
      </w:r>
      <w:proofErr w:type="spellStart"/>
      <w:r w:rsidRPr="00000A19">
        <w:rPr>
          <w:rFonts w:ascii="Times New Roman" w:hAnsi="Times New Roman" w:cs="Times New Roman"/>
          <w:i/>
          <w:iCs/>
          <w:sz w:val="24"/>
          <w:szCs w:val="24"/>
          <w:shd w:val="clear" w:color="auto" w:fill="FFFFFF"/>
        </w:rPr>
        <w:t>bioanal</w:t>
      </w:r>
      <w:proofErr w:type="spellEnd"/>
      <w:r w:rsidRPr="00000A19">
        <w:rPr>
          <w:rFonts w:ascii="Times New Roman" w:hAnsi="Times New Roman" w:cs="Times New Roman"/>
          <w:i/>
          <w:iCs/>
          <w:sz w:val="24"/>
          <w:szCs w:val="24"/>
          <w:shd w:val="clear" w:color="auto" w:fill="FFFFFF"/>
        </w:rPr>
        <w:t xml:space="preserve">. </w:t>
      </w:r>
      <w:proofErr w:type="spellStart"/>
      <w:r w:rsidRPr="00000A19">
        <w:rPr>
          <w:rFonts w:ascii="Times New Roman" w:hAnsi="Times New Roman" w:cs="Times New Roman"/>
          <w:i/>
          <w:iCs/>
          <w:sz w:val="24"/>
          <w:szCs w:val="24"/>
          <w:shd w:val="clear" w:color="auto" w:fill="FFFFFF"/>
        </w:rPr>
        <w:t>che</w:t>
      </w:r>
      <w:proofErr w:type="spellEnd"/>
      <w:r w:rsidRPr="00000A19">
        <w:rPr>
          <w:rFonts w:ascii="Times New Roman" w:hAnsi="Times New Roman" w:cs="Times New Roman"/>
          <w:sz w:val="24"/>
          <w:szCs w:val="24"/>
          <w:shd w:val="clear" w:color="auto" w:fill="FFFFFF"/>
        </w:rPr>
        <w:t>, m</w:t>
      </w:r>
      <w:r w:rsidRPr="00000A19">
        <w:rPr>
          <w:rFonts w:ascii="Times New Roman" w:hAnsi="Times New Roman" w:cs="Times New Roman"/>
          <w:i/>
          <w:iCs/>
          <w:sz w:val="24"/>
          <w:szCs w:val="24"/>
          <w:shd w:val="clear" w:color="auto" w:fill="FFFFFF"/>
        </w:rPr>
        <w:t>387</w:t>
      </w:r>
      <w:r w:rsidRPr="00000A19">
        <w:rPr>
          <w:rFonts w:ascii="Times New Roman" w:hAnsi="Times New Roman" w:cs="Times New Roman"/>
          <w:sz w:val="24"/>
          <w:szCs w:val="24"/>
          <w:shd w:val="clear" w:color="auto" w:fill="FFFFFF"/>
        </w:rPr>
        <w:t>(4), 1225-1234.</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lastRenderedPageBreak/>
        <w:t xml:space="preserve">Santos, J.L., </w:t>
      </w:r>
      <w:proofErr w:type="spellStart"/>
      <w:r w:rsidRPr="00000A19">
        <w:rPr>
          <w:rFonts w:ascii="Times New Roman" w:hAnsi="Times New Roman" w:cs="Times New Roman"/>
          <w:sz w:val="24"/>
          <w:szCs w:val="24"/>
          <w:shd w:val="clear" w:color="auto" w:fill="FFFFFF"/>
        </w:rPr>
        <w:t>Aparicio</w:t>
      </w:r>
      <w:proofErr w:type="spellEnd"/>
      <w:r w:rsidRPr="00000A19">
        <w:rPr>
          <w:rFonts w:ascii="Times New Roman" w:hAnsi="Times New Roman" w:cs="Times New Roman"/>
          <w:sz w:val="24"/>
          <w:szCs w:val="24"/>
          <w:shd w:val="clear" w:color="auto" w:fill="FFFFFF"/>
        </w:rPr>
        <w:t xml:space="preserve">, I., </w:t>
      </w:r>
      <w:proofErr w:type="spellStart"/>
      <w:r w:rsidRPr="00000A19">
        <w:rPr>
          <w:rFonts w:ascii="Times New Roman" w:hAnsi="Times New Roman" w:cs="Times New Roman"/>
          <w:sz w:val="24"/>
          <w:szCs w:val="24"/>
          <w:shd w:val="clear" w:color="auto" w:fill="FFFFFF"/>
        </w:rPr>
        <w:t>Callejón</w:t>
      </w:r>
      <w:proofErr w:type="spellEnd"/>
      <w:r w:rsidRPr="00000A19">
        <w:rPr>
          <w:rFonts w:ascii="Times New Roman" w:hAnsi="Times New Roman" w:cs="Times New Roman"/>
          <w:sz w:val="24"/>
          <w:szCs w:val="24"/>
          <w:shd w:val="clear" w:color="auto" w:fill="FFFFFF"/>
        </w:rPr>
        <w:t>, M. and Alonso, E., 2009. Occurrence of pharmaceutically active compounds during 1-year period in wastewaters from four wastewater treatment plants in Seville (Spain). </w:t>
      </w:r>
      <w:r w:rsidRPr="00000A19">
        <w:rPr>
          <w:rFonts w:ascii="Times New Roman" w:hAnsi="Times New Roman" w:cs="Times New Roman"/>
          <w:i/>
          <w:iCs/>
          <w:sz w:val="24"/>
          <w:szCs w:val="24"/>
          <w:shd w:val="clear" w:color="auto" w:fill="FFFFFF"/>
        </w:rPr>
        <w:t>J. hazard. mater</w:t>
      </w:r>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164</w:t>
      </w:r>
      <w:r w:rsidRPr="00000A19">
        <w:rPr>
          <w:rFonts w:ascii="Times New Roman" w:hAnsi="Times New Roman" w:cs="Times New Roman"/>
          <w:sz w:val="24"/>
          <w:szCs w:val="24"/>
          <w:shd w:val="clear" w:color="auto" w:fill="FFFFFF"/>
        </w:rPr>
        <w:t>(2-3), pp.1509-1516.</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Wang, M., Zhou, Q. and Zhang, L., 2003. Chemical behavior and ecological effects of pollutants acting on root-soil interface. </w:t>
      </w:r>
      <w:r w:rsidR="003F6BA3">
        <w:rPr>
          <w:rFonts w:ascii="Times New Roman" w:hAnsi="Times New Roman" w:cs="Times New Roman"/>
          <w:i/>
          <w:iCs/>
          <w:sz w:val="24"/>
          <w:szCs w:val="24"/>
          <w:shd w:val="clear" w:color="auto" w:fill="FFFFFF"/>
        </w:rPr>
        <w:t xml:space="preserve">Ying Yong Sheng </w:t>
      </w:r>
      <w:proofErr w:type="gramStart"/>
      <w:r w:rsidR="003F6BA3">
        <w:rPr>
          <w:rFonts w:ascii="Times New Roman" w:hAnsi="Times New Roman" w:cs="Times New Roman"/>
          <w:i/>
          <w:iCs/>
          <w:sz w:val="24"/>
          <w:szCs w:val="24"/>
          <w:shd w:val="clear" w:color="auto" w:fill="FFFFFF"/>
        </w:rPr>
        <w:t>tai</w:t>
      </w:r>
      <w:proofErr w:type="gramEnd"/>
      <w:r w:rsidR="003F6BA3">
        <w:rPr>
          <w:rFonts w:ascii="Times New Roman" w:hAnsi="Times New Roman" w:cs="Times New Roman"/>
          <w:i/>
          <w:iCs/>
          <w:sz w:val="24"/>
          <w:szCs w:val="24"/>
          <w:shd w:val="clear" w:color="auto" w:fill="FFFFFF"/>
        </w:rPr>
        <w:t xml:space="preserve"> </w:t>
      </w:r>
      <w:proofErr w:type="spellStart"/>
      <w:r w:rsidR="003F6BA3">
        <w:rPr>
          <w:rFonts w:ascii="Times New Roman" w:hAnsi="Times New Roman" w:cs="Times New Roman"/>
          <w:i/>
          <w:iCs/>
          <w:sz w:val="24"/>
          <w:szCs w:val="24"/>
          <w:shd w:val="clear" w:color="auto" w:fill="FFFFFF"/>
        </w:rPr>
        <w:t>xue</w:t>
      </w:r>
      <w:proofErr w:type="spellEnd"/>
      <w:r w:rsidR="003F6BA3">
        <w:rPr>
          <w:rFonts w:ascii="Times New Roman" w:hAnsi="Times New Roman" w:cs="Times New Roman"/>
          <w:i/>
          <w:iCs/>
          <w:sz w:val="24"/>
          <w:szCs w:val="24"/>
          <w:shd w:val="clear" w:color="auto" w:fill="FFFFFF"/>
        </w:rPr>
        <w:t>.</w:t>
      </w:r>
      <w:r w:rsidRPr="00000A19">
        <w:rPr>
          <w:rFonts w:ascii="Times New Roman" w:hAnsi="Times New Roman" w:cs="Times New Roman"/>
          <w:i/>
          <w:iCs/>
          <w:sz w:val="24"/>
          <w:szCs w:val="24"/>
          <w:shd w:val="clear" w:color="auto" w:fill="FFFFFF"/>
        </w:rPr>
        <w:t xml:space="preserve"> </w:t>
      </w:r>
      <w:proofErr w:type="gramStart"/>
      <w:r w:rsidRPr="00000A19">
        <w:rPr>
          <w:rFonts w:ascii="Times New Roman" w:hAnsi="Times New Roman" w:cs="Times New Roman"/>
          <w:i/>
          <w:iCs/>
          <w:sz w:val="24"/>
          <w:szCs w:val="24"/>
          <w:shd w:val="clear" w:color="auto" w:fill="FFFFFF"/>
        </w:rPr>
        <w:t>J</w:t>
      </w:r>
      <w:r w:rsidR="003F6BA3">
        <w:rPr>
          <w:rFonts w:ascii="Times New Roman" w:hAnsi="Times New Roman" w:cs="Times New Roman"/>
          <w:i/>
          <w:iCs/>
          <w:sz w:val="24"/>
          <w:szCs w:val="24"/>
          <w:shd w:val="clear" w:color="auto" w:fill="FFFFFF"/>
        </w:rPr>
        <w:t>.</w:t>
      </w:r>
      <w:r w:rsidRPr="00000A19">
        <w:rPr>
          <w:rFonts w:ascii="Times New Roman" w:hAnsi="Times New Roman" w:cs="Times New Roman"/>
          <w:i/>
          <w:iCs/>
          <w:sz w:val="24"/>
          <w:szCs w:val="24"/>
          <w:shd w:val="clear" w:color="auto" w:fill="FFFFFF"/>
        </w:rPr>
        <w:t xml:space="preserve"> Appl</w:t>
      </w:r>
      <w:r w:rsidR="003F6BA3">
        <w:rPr>
          <w:rFonts w:ascii="Times New Roman" w:hAnsi="Times New Roman" w:cs="Times New Roman"/>
          <w:i/>
          <w:iCs/>
          <w:sz w:val="24"/>
          <w:szCs w:val="24"/>
          <w:shd w:val="clear" w:color="auto" w:fill="FFFFFF"/>
        </w:rPr>
        <w:t>.</w:t>
      </w:r>
      <w:r w:rsidRPr="00000A19">
        <w:rPr>
          <w:rFonts w:ascii="Times New Roman" w:hAnsi="Times New Roman" w:cs="Times New Roman"/>
          <w:i/>
          <w:iCs/>
          <w:sz w:val="24"/>
          <w:szCs w:val="24"/>
          <w:shd w:val="clear" w:color="auto" w:fill="FFFFFF"/>
        </w:rPr>
        <w:t xml:space="preserve"> </w:t>
      </w:r>
      <w:proofErr w:type="spellStart"/>
      <w:r w:rsidRPr="00000A19">
        <w:rPr>
          <w:rFonts w:ascii="Times New Roman" w:hAnsi="Times New Roman" w:cs="Times New Roman"/>
          <w:i/>
          <w:iCs/>
          <w:sz w:val="24"/>
          <w:szCs w:val="24"/>
          <w:shd w:val="clear" w:color="auto" w:fill="FFFFFF"/>
        </w:rPr>
        <w:t>Ecol</w:t>
      </w:r>
      <w:proofErr w:type="spellEnd"/>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14</w:t>
      </w:r>
      <w:r w:rsidRPr="00000A19">
        <w:rPr>
          <w:rFonts w:ascii="Times New Roman" w:hAnsi="Times New Roman" w:cs="Times New Roman"/>
          <w:sz w:val="24"/>
          <w:szCs w:val="24"/>
          <w:shd w:val="clear" w:color="auto" w:fill="FFFFFF"/>
        </w:rPr>
        <w:t>(11), pp.2067-2071.</w:t>
      </w:r>
      <w:proofErr w:type="gramEnd"/>
    </w:p>
    <w:p w:rsidR="000C7894"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Wang, W. and Williams, J</w:t>
      </w:r>
    </w:p>
    <w:p w:rsidR="004A2F14" w:rsidRPr="00000A19" w:rsidRDefault="004A2F14" w:rsidP="00FC4DA0">
      <w:pPr>
        <w:spacing w:line="360" w:lineRule="auto"/>
        <w:jc w:val="both"/>
        <w:rPr>
          <w:rFonts w:ascii="Times New Roman" w:hAnsi="Times New Roman" w:cs="Times New Roman"/>
          <w:sz w:val="24"/>
          <w:szCs w:val="24"/>
          <w:shd w:val="clear" w:color="auto" w:fill="FFFFFF"/>
        </w:rPr>
      </w:pPr>
      <w:r w:rsidRPr="00000A19">
        <w:rPr>
          <w:rFonts w:ascii="Times New Roman" w:hAnsi="Times New Roman" w:cs="Times New Roman"/>
          <w:sz w:val="24"/>
          <w:szCs w:val="24"/>
          <w:shd w:val="clear" w:color="auto" w:fill="FFFFFF"/>
        </w:rPr>
        <w:t>.</w:t>
      </w:r>
      <w:proofErr w:type="gramStart"/>
      <w:r w:rsidRPr="00000A19">
        <w:rPr>
          <w:rFonts w:ascii="Times New Roman" w:hAnsi="Times New Roman" w:cs="Times New Roman"/>
          <w:sz w:val="24"/>
          <w:szCs w:val="24"/>
          <w:shd w:val="clear" w:color="auto" w:fill="FFFFFF"/>
        </w:rPr>
        <w:t>M.,</w:t>
      </w:r>
      <w:proofErr w:type="gramEnd"/>
      <w:r w:rsidRPr="00000A19">
        <w:rPr>
          <w:rFonts w:ascii="Times New Roman" w:hAnsi="Times New Roman" w:cs="Times New Roman"/>
          <w:sz w:val="24"/>
          <w:szCs w:val="24"/>
          <w:shd w:val="clear" w:color="auto" w:fill="FFFFFF"/>
        </w:rPr>
        <w:t xml:space="preserve"> 1990. The use of </w:t>
      </w:r>
      <w:proofErr w:type="spellStart"/>
      <w:r w:rsidRPr="00000A19">
        <w:rPr>
          <w:rFonts w:ascii="Times New Roman" w:hAnsi="Times New Roman" w:cs="Times New Roman"/>
          <w:sz w:val="24"/>
          <w:szCs w:val="24"/>
          <w:shd w:val="clear" w:color="auto" w:fill="FFFFFF"/>
        </w:rPr>
        <w:t>phytotoxicity</w:t>
      </w:r>
      <w:proofErr w:type="spellEnd"/>
      <w:r w:rsidRPr="00000A19">
        <w:rPr>
          <w:rFonts w:ascii="Times New Roman" w:hAnsi="Times New Roman" w:cs="Times New Roman"/>
          <w:sz w:val="24"/>
          <w:szCs w:val="24"/>
          <w:shd w:val="clear" w:color="auto" w:fill="FFFFFF"/>
        </w:rPr>
        <w:t xml:space="preserve"> tests (common duckweed, cabbage, and millet) for determining effluent toxicity. </w:t>
      </w:r>
      <w:r w:rsidRPr="00000A19">
        <w:rPr>
          <w:rFonts w:ascii="Times New Roman" w:hAnsi="Times New Roman" w:cs="Times New Roman"/>
          <w:i/>
          <w:iCs/>
          <w:sz w:val="24"/>
          <w:szCs w:val="24"/>
          <w:shd w:val="clear" w:color="auto" w:fill="FFFFFF"/>
        </w:rPr>
        <w:t xml:space="preserve">Environ. </w:t>
      </w:r>
      <w:proofErr w:type="spellStart"/>
      <w:r w:rsidRPr="00000A19">
        <w:rPr>
          <w:rFonts w:ascii="Times New Roman" w:hAnsi="Times New Roman" w:cs="Times New Roman"/>
          <w:i/>
          <w:iCs/>
          <w:sz w:val="24"/>
          <w:szCs w:val="24"/>
          <w:shd w:val="clear" w:color="auto" w:fill="FFFFFF"/>
        </w:rPr>
        <w:t>monit</w:t>
      </w:r>
      <w:proofErr w:type="spellEnd"/>
      <w:r w:rsidRPr="00000A19">
        <w:rPr>
          <w:rFonts w:ascii="Times New Roman" w:hAnsi="Times New Roman" w:cs="Times New Roman"/>
          <w:i/>
          <w:iCs/>
          <w:sz w:val="24"/>
          <w:szCs w:val="24"/>
          <w:shd w:val="clear" w:color="auto" w:fill="FFFFFF"/>
        </w:rPr>
        <w:t>. assess</w:t>
      </w:r>
      <w:r w:rsidRPr="00000A19">
        <w:rPr>
          <w:rFonts w:ascii="Times New Roman" w:hAnsi="Times New Roman" w:cs="Times New Roman"/>
          <w:sz w:val="24"/>
          <w:szCs w:val="24"/>
          <w:shd w:val="clear" w:color="auto" w:fill="FFFFFF"/>
        </w:rPr>
        <w:t>, </w:t>
      </w:r>
      <w:r w:rsidRPr="00000A19">
        <w:rPr>
          <w:rFonts w:ascii="Times New Roman" w:hAnsi="Times New Roman" w:cs="Times New Roman"/>
          <w:i/>
          <w:iCs/>
          <w:sz w:val="24"/>
          <w:szCs w:val="24"/>
          <w:shd w:val="clear" w:color="auto" w:fill="FFFFFF"/>
        </w:rPr>
        <w:t>14</w:t>
      </w:r>
      <w:r w:rsidRPr="00000A19">
        <w:rPr>
          <w:rFonts w:ascii="Times New Roman" w:hAnsi="Times New Roman" w:cs="Times New Roman"/>
          <w:sz w:val="24"/>
          <w:szCs w:val="24"/>
          <w:shd w:val="clear" w:color="auto" w:fill="FFFFFF"/>
        </w:rPr>
        <w:t>(1), pp.45-58.</w:t>
      </w:r>
    </w:p>
    <w:p w:rsidR="004A2F14" w:rsidRPr="00000A19" w:rsidRDefault="004A2F14" w:rsidP="00FC4DA0">
      <w:pPr>
        <w:autoSpaceDE w:val="0"/>
        <w:autoSpaceDN w:val="0"/>
        <w:adjustRightInd w:val="0"/>
        <w:spacing w:after="0" w:line="360" w:lineRule="auto"/>
        <w:jc w:val="both"/>
        <w:rPr>
          <w:rFonts w:ascii="Times New Roman" w:hAnsi="Times New Roman" w:cs="Times New Roman"/>
          <w:sz w:val="24"/>
          <w:szCs w:val="24"/>
        </w:rPr>
      </w:pPr>
      <w:r w:rsidRPr="00000A19">
        <w:rPr>
          <w:rFonts w:ascii="Times New Roman" w:hAnsi="Times New Roman" w:cs="Times New Roman"/>
          <w:sz w:val="24"/>
          <w:szCs w:val="24"/>
        </w:rPr>
        <w:t>Zhou, Q. X., Kong, F. X., Zhu, L. 2004. (Eds.), Ecotoxicology, Science Press, Beijing, China, (in Chinese).</w:t>
      </w:r>
    </w:p>
    <w:p w:rsidR="00120200" w:rsidRPr="00FC4DA0" w:rsidRDefault="00120200" w:rsidP="00FC4DA0">
      <w:pPr>
        <w:spacing w:line="360" w:lineRule="auto"/>
        <w:jc w:val="both"/>
        <w:rPr>
          <w:rFonts w:ascii="Times New Roman" w:hAnsi="Times New Roman" w:cs="Times New Roman"/>
          <w:sz w:val="24"/>
          <w:szCs w:val="24"/>
        </w:rPr>
      </w:pPr>
    </w:p>
    <w:p w:rsidR="004A768A" w:rsidRPr="00FC4DA0" w:rsidRDefault="004A768A" w:rsidP="00FC4DA0">
      <w:pPr>
        <w:spacing w:line="360" w:lineRule="auto"/>
        <w:jc w:val="both"/>
        <w:rPr>
          <w:rFonts w:ascii="Times New Roman" w:hAnsi="Times New Roman" w:cs="Times New Roman"/>
          <w:sz w:val="24"/>
          <w:szCs w:val="24"/>
        </w:rPr>
      </w:pPr>
    </w:p>
    <w:p w:rsidR="004A768A" w:rsidRPr="00FC4DA0" w:rsidRDefault="004A768A" w:rsidP="00FC4DA0">
      <w:pPr>
        <w:spacing w:line="360" w:lineRule="auto"/>
        <w:jc w:val="both"/>
        <w:rPr>
          <w:rFonts w:ascii="Times New Roman" w:hAnsi="Times New Roman" w:cs="Times New Roman"/>
          <w:sz w:val="24"/>
          <w:szCs w:val="24"/>
        </w:rPr>
      </w:pPr>
    </w:p>
    <w:sectPr w:rsidR="004A768A" w:rsidRPr="00FC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TSY">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30"/>
    <w:rsid w:val="00000A19"/>
    <w:rsid w:val="000410AC"/>
    <w:rsid w:val="00041215"/>
    <w:rsid w:val="000C7894"/>
    <w:rsid w:val="000E71D4"/>
    <w:rsid w:val="00101706"/>
    <w:rsid w:val="00120200"/>
    <w:rsid w:val="00191DB2"/>
    <w:rsid w:val="001D0B54"/>
    <w:rsid w:val="001E2B31"/>
    <w:rsid w:val="0023773C"/>
    <w:rsid w:val="002A2DD1"/>
    <w:rsid w:val="002E4FB2"/>
    <w:rsid w:val="003036B5"/>
    <w:rsid w:val="0032599B"/>
    <w:rsid w:val="003D62F8"/>
    <w:rsid w:val="003F6BA3"/>
    <w:rsid w:val="00416A42"/>
    <w:rsid w:val="004646AB"/>
    <w:rsid w:val="004A2F14"/>
    <w:rsid w:val="004A768A"/>
    <w:rsid w:val="004B39B6"/>
    <w:rsid w:val="004D7705"/>
    <w:rsid w:val="00552FD0"/>
    <w:rsid w:val="005D5103"/>
    <w:rsid w:val="0061325D"/>
    <w:rsid w:val="00641345"/>
    <w:rsid w:val="00647330"/>
    <w:rsid w:val="00651CB2"/>
    <w:rsid w:val="00697A80"/>
    <w:rsid w:val="006C6B34"/>
    <w:rsid w:val="006D00ED"/>
    <w:rsid w:val="006F0BF4"/>
    <w:rsid w:val="00702281"/>
    <w:rsid w:val="007A64ED"/>
    <w:rsid w:val="007F34FB"/>
    <w:rsid w:val="00813F5D"/>
    <w:rsid w:val="008226F8"/>
    <w:rsid w:val="00825B3C"/>
    <w:rsid w:val="00836755"/>
    <w:rsid w:val="00860E3C"/>
    <w:rsid w:val="008D603F"/>
    <w:rsid w:val="008E1019"/>
    <w:rsid w:val="00980276"/>
    <w:rsid w:val="00995D1A"/>
    <w:rsid w:val="009A299D"/>
    <w:rsid w:val="009A6FDE"/>
    <w:rsid w:val="009D2CBC"/>
    <w:rsid w:val="00A41337"/>
    <w:rsid w:val="00A560CA"/>
    <w:rsid w:val="00B74DE1"/>
    <w:rsid w:val="00BA284F"/>
    <w:rsid w:val="00BA78D2"/>
    <w:rsid w:val="00BC625B"/>
    <w:rsid w:val="00BF02DC"/>
    <w:rsid w:val="00BF48C7"/>
    <w:rsid w:val="00C30CA5"/>
    <w:rsid w:val="00C50B2E"/>
    <w:rsid w:val="00C931EF"/>
    <w:rsid w:val="00CF7BC6"/>
    <w:rsid w:val="00D066F6"/>
    <w:rsid w:val="00D90150"/>
    <w:rsid w:val="00D922EA"/>
    <w:rsid w:val="00DC1438"/>
    <w:rsid w:val="00DE3A7C"/>
    <w:rsid w:val="00DF7F1B"/>
    <w:rsid w:val="00E141F7"/>
    <w:rsid w:val="00EA2C12"/>
    <w:rsid w:val="00F00920"/>
    <w:rsid w:val="00FC4DA0"/>
    <w:rsid w:val="00FD402E"/>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image" Target="media/image5.jpeg"/><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Sheet2!$C$18</c:f>
              <c:strCache>
                <c:ptCount val="1"/>
                <c:pt idx="0">
                  <c:v>Shoot length</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Pt>
            <c:idx val="4"/>
            <c:bubble3D val="0"/>
            <c:extLst xmlns:c16r2="http://schemas.microsoft.com/office/drawing/2015/06/chart">
              <c:ext xmlns:c16="http://schemas.microsoft.com/office/drawing/2014/chart" uri="{C3380CC4-5D6E-409C-BE32-E72D297353CC}">
                <c16:uniqueId val="{00000000-23FA-427A-A6F1-A917B20D778C}"/>
              </c:ext>
            </c:extLst>
          </c:dPt>
          <c:trendline>
            <c:spPr>
              <a:ln w="19050" cap="rnd">
                <a:solidFill>
                  <a:schemeClr val="tx1">
                    <a:lumMod val="95000"/>
                    <a:lumOff val="5000"/>
                  </a:schemeClr>
                </a:solidFill>
                <a:prstDash val="sysDot"/>
              </a:ln>
              <a:effectLst/>
            </c:spPr>
            <c:trendlineType val="linear"/>
            <c:dispRSqr val="1"/>
            <c:dispEq val="1"/>
            <c:trendlineLbl>
              <c:layout>
                <c:manualLayout>
                  <c:x val="1.7853590851975296E-4"/>
                  <c:y val="-2.9676290463692037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percentage"/>
            <c:noEndCap val="0"/>
            <c:val val="5"/>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Sheet2!$B$19:$B$23</c:f>
              <c:numCache>
                <c:formatCode>General</c:formatCode>
                <c:ptCount val="5"/>
                <c:pt idx="0">
                  <c:v>1.5</c:v>
                </c:pt>
                <c:pt idx="1">
                  <c:v>2.5</c:v>
                </c:pt>
                <c:pt idx="2">
                  <c:v>6.6</c:v>
                </c:pt>
                <c:pt idx="3">
                  <c:v>10.199999999999999</c:v>
                </c:pt>
                <c:pt idx="4">
                  <c:v>20</c:v>
                </c:pt>
              </c:numCache>
            </c:numRef>
          </c:xVal>
          <c:yVal>
            <c:numRef>
              <c:f>Sheet2!$C$19:$C$23</c:f>
              <c:numCache>
                <c:formatCode>General</c:formatCode>
                <c:ptCount val="5"/>
                <c:pt idx="0">
                  <c:v>0.9</c:v>
                </c:pt>
                <c:pt idx="1">
                  <c:v>1.2</c:v>
                </c:pt>
                <c:pt idx="2">
                  <c:v>1.7</c:v>
                </c:pt>
                <c:pt idx="3">
                  <c:v>2</c:v>
                </c:pt>
                <c:pt idx="4">
                  <c:v>2.4</c:v>
                </c:pt>
              </c:numCache>
            </c:numRef>
          </c:yVal>
          <c:smooth val="1"/>
          <c:extLst xmlns:c16r2="http://schemas.microsoft.com/office/drawing/2015/06/chart">
            <c:ext xmlns:c16="http://schemas.microsoft.com/office/drawing/2014/chart" uri="{C3380CC4-5D6E-409C-BE32-E72D297353CC}">
              <c16:uniqueId val="{00000001-23FA-427A-A6F1-A917B20D778C}"/>
            </c:ext>
          </c:extLst>
        </c:ser>
        <c:ser>
          <c:idx val="1"/>
          <c:order val="1"/>
          <c:tx>
            <c:strRef>
              <c:f>Sheet2!$D$18</c:f>
              <c:strCache>
                <c:ptCount val="1"/>
                <c:pt idx="0">
                  <c:v>Root length</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trendline>
            <c:spPr>
              <a:ln w="19050" cap="rnd">
                <a:solidFill>
                  <a:srgbClr val="C00000"/>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percentage"/>
            <c:noEndCap val="0"/>
            <c:val val="5"/>
            <c:spPr>
              <a:noFill/>
              <a:ln w="9525" cap="flat" cmpd="sng" algn="ctr">
                <a:solidFill>
                  <a:schemeClr val="tx1">
                    <a:lumMod val="65000"/>
                    <a:lumOff val="35000"/>
                  </a:schemeClr>
                </a:solidFill>
                <a:round/>
              </a:ln>
              <a:effectLst/>
            </c:spPr>
          </c:errBars>
          <c:errBars>
            <c:errDir val="y"/>
            <c:errBarType val="both"/>
            <c:errValType val="percentage"/>
            <c:noEndCap val="0"/>
            <c:val val="5"/>
            <c:spPr>
              <a:noFill/>
              <a:ln w="9525" cap="flat" cmpd="sng" algn="ctr">
                <a:solidFill>
                  <a:schemeClr val="tx1">
                    <a:lumMod val="65000"/>
                    <a:lumOff val="35000"/>
                  </a:schemeClr>
                </a:solidFill>
                <a:round/>
              </a:ln>
              <a:effectLst/>
            </c:spPr>
          </c:errBars>
          <c:xVal>
            <c:numRef>
              <c:f>Sheet2!$B$19:$B$23</c:f>
              <c:numCache>
                <c:formatCode>General</c:formatCode>
                <c:ptCount val="5"/>
                <c:pt idx="0">
                  <c:v>1.5</c:v>
                </c:pt>
                <c:pt idx="1">
                  <c:v>2.5</c:v>
                </c:pt>
                <c:pt idx="2">
                  <c:v>6.6</c:v>
                </c:pt>
                <c:pt idx="3">
                  <c:v>10.199999999999999</c:v>
                </c:pt>
                <c:pt idx="4">
                  <c:v>20</c:v>
                </c:pt>
              </c:numCache>
            </c:numRef>
          </c:xVal>
          <c:yVal>
            <c:numRef>
              <c:f>Sheet2!$D$19:$D$23</c:f>
              <c:numCache>
                <c:formatCode>General</c:formatCode>
                <c:ptCount val="5"/>
                <c:pt idx="0">
                  <c:v>1.7</c:v>
                </c:pt>
                <c:pt idx="1">
                  <c:v>3</c:v>
                </c:pt>
                <c:pt idx="2">
                  <c:v>4.3</c:v>
                </c:pt>
                <c:pt idx="3">
                  <c:v>4.7</c:v>
                </c:pt>
                <c:pt idx="4">
                  <c:v>5.4</c:v>
                </c:pt>
              </c:numCache>
            </c:numRef>
          </c:yVal>
          <c:smooth val="1"/>
          <c:extLst xmlns:c16r2="http://schemas.microsoft.com/office/drawing/2015/06/chart">
            <c:ext xmlns:c16="http://schemas.microsoft.com/office/drawing/2014/chart" uri="{C3380CC4-5D6E-409C-BE32-E72D297353CC}">
              <c16:uniqueId val="{00000002-23FA-427A-A6F1-A917B20D778C}"/>
            </c:ext>
          </c:extLst>
        </c:ser>
        <c:dLbls>
          <c:showLegendKey val="0"/>
          <c:showVal val="0"/>
          <c:showCatName val="0"/>
          <c:showSerName val="0"/>
          <c:showPercent val="0"/>
          <c:showBubbleSize val="0"/>
        </c:dLbls>
        <c:axId val="150806528"/>
        <c:axId val="150808448"/>
      </c:scatterChart>
      <c:valAx>
        <c:axId val="150806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a:t>
                </a:r>
                <a:r>
                  <a:rPr lang="en-US" baseline="0"/>
                  <a:t> of Surbex-Z (mg/L)</a:t>
                </a:r>
                <a:endParaRPr lang="en-US"/>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08448"/>
        <c:crosses val="autoZero"/>
        <c:crossBetween val="midCat"/>
      </c:valAx>
      <c:valAx>
        <c:axId val="1508084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Growth rate (inches)</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065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5400" cap="sq" cmpd="sng" algn="ctr">
      <a:solidFill>
        <a:sysClr val="windowText" lastClr="000000">
          <a:lumMod val="15000"/>
          <a:lumOff val="85000"/>
          <a:alpha val="36000"/>
        </a:sys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t>Length</a:t>
            </a:r>
            <a:r>
              <a:rPr lang="en-US" baseline="0"/>
              <a:t> of shoot </a:t>
            </a:r>
            <a:r>
              <a:rPr lang="en-US" sz="1400" b="0" i="0" baseline="0">
                <a:effectLst/>
              </a:rPr>
              <a:t>under controlled and experimental treatments (Surbex-Z)</a:t>
            </a:r>
            <a:r>
              <a:rPr lang="en-US" sz="1400" baseline="0"/>
              <a:t> </a:t>
            </a:r>
            <a:endParaRPr lang="en-US" sz="1400"/>
          </a:p>
        </c:rich>
      </c:tx>
      <c:overlay val="0"/>
      <c:spPr>
        <a:noFill/>
        <a:ln>
          <a:noFill/>
        </a:ln>
        <a:effectLst/>
      </c:spPr>
    </c:title>
    <c:autoTitleDeleted val="0"/>
    <c:plotArea>
      <c:layout/>
      <c:barChart>
        <c:barDir val="col"/>
        <c:grouping val="clustered"/>
        <c:varyColors val="0"/>
        <c:ser>
          <c:idx val="0"/>
          <c:order val="0"/>
          <c:tx>
            <c:v>Day 7</c:v>
          </c:tx>
          <c:spPr>
            <a:solidFill>
              <a:schemeClr val="accent2"/>
            </a:solidFill>
            <a:ln>
              <a:noFill/>
            </a:ln>
            <a:effectLst/>
          </c:spPr>
          <c:invertIfNegative val="0"/>
          <c:errBars>
            <c:errBarType val="both"/>
            <c:errValType val="stdDev"/>
            <c:noEndCap val="0"/>
            <c:val val="1"/>
            <c:spPr>
              <a:noFill/>
              <a:ln w="9525" cap="flat" cmpd="sng" algn="ctr">
                <a:solidFill>
                  <a:schemeClr val="tx1">
                    <a:lumMod val="65000"/>
                    <a:lumOff val="35000"/>
                  </a:schemeClr>
                </a:solidFill>
                <a:round/>
              </a:ln>
              <a:effectLst/>
            </c:spPr>
          </c:errBars>
          <c:cat>
            <c:multiLvlStrRef>
              <c:f>Sheet1!$F$3:$K$4</c:f>
              <c:multiLvlStrCache>
                <c:ptCount val="6"/>
                <c:lvl>
                  <c:pt idx="0">
                    <c:v>Treatment 1</c:v>
                  </c:pt>
                  <c:pt idx="1">
                    <c:v>Treatment 2</c:v>
                  </c:pt>
                  <c:pt idx="2">
                    <c:v>Treatment 3</c:v>
                  </c:pt>
                  <c:pt idx="3">
                    <c:v>Treatment 1</c:v>
                  </c:pt>
                  <c:pt idx="4">
                    <c:v>Treatment 2</c:v>
                  </c:pt>
                  <c:pt idx="5">
                    <c:v>Treatment 3</c:v>
                  </c:pt>
                </c:lvl>
                <c:lvl>
                  <c:pt idx="0">
                    <c:v>CONTROLLED TREATMENTS</c:v>
                  </c:pt>
                  <c:pt idx="3">
                    <c:v>EXPERIMENTAL TREATMENTS</c:v>
                  </c:pt>
                </c:lvl>
              </c:multiLvlStrCache>
            </c:multiLvlStrRef>
          </c:cat>
          <c:val>
            <c:numRef>
              <c:f>Sheet1!$F$5:$K$5</c:f>
              <c:numCache>
                <c:formatCode>General</c:formatCode>
                <c:ptCount val="6"/>
                <c:pt idx="0">
                  <c:v>1</c:v>
                </c:pt>
                <c:pt idx="1">
                  <c:v>0.5</c:v>
                </c:pt>
                <c:pt idx="2">
                  <c:v>0.9</c:v>
                </c:pt>
                <c:pt idx="3">
                  <c:v>0.9</c:v>
                </c:pt>
                <c:pt idx="4">
                  <c:v>1</c:v>
                </c:pt>
                <c:pt idx="5">
                  <c:v>0.8</c:v>
                </c:pt>
              </c:numCache>
            </c:numRef>
          </c:val>
          <c:extLst xmlns:c16r2="http://schemas.microsoft.com/office/drawing/2015/06/chart">
            <c:ext xmlns:c16="http://schemas.microsoft.com/office/drawing/2014/chart" uri="{C3380CC4-5D6E-409C-BE32-E72D297353CC}">
              <c16:uniqueId val="{00000000-A056-413B-90D2-78DA2B95C719}"/>
            </c:ext>
          </c:extLst>
        </c:ser>
        <c:ser>
          <c:idx val="1"/>
          <c:order val="1"/>
          <c:tx>
            <c:v>Day 14</c:v>
          </c:tx>
          <c:spPr>
            <a:solidFill>
              <a:schemeClr val="accent4"/>
            </a:solidFill>
            <a:ln>
              <a:noFill/>
            </a:ln>
            <a:effectLst/>
          </c:spPr>
          <c:invertIfNegative val="0"/>
          <c:errBars>
            <c:errBarType val="both"/>
            <c:errValType val="stdDev"/>
            <c:noEndCap val="0"/>
            <c:val val="1"/>
            <c:spPr>
              <a:noFill/>
              <a:ln w="9525" cap="flat" cmpd="sng" algn="ctr">
                <a:solidFill>
                  <a:schemeClr val="tx1">
                    <a:lumMod val="65000"/>
                    <a:lumOff val="35000"/>
                  </a:schemeClr>
                </a:solidFill>
                <a:round/>
              </a:ln>
              <a:effectLst/>
            </c:spPr>
          </c:errBars>
          <c:cat>
            <c:multiLvlStrRef>
              <c:f>Sheet1!$F$3:$K$4</c:f>
              <c:multiLvlStrCache>
                <c:ptCount val="6"/>
                <c:lvl>
                  <c:pt idx="0">
                    <c:v>Treatment 1</c:v>
                  </c:pt>
                  <c:pt idx="1">
                    <c:v>Treatment 2</c:v>
                  </c:pt>
                  <c:pt idx="2">
                    <c:v>Treatment 3</c:v>
                  </c:pt>
                  <c:pt idx="3">
                    <c:v>Treatment 1</c:v>
                  </c:pt>
                  <c:pt idx="4">
                    <c:v>Treatment 2</c:v>
                  </c:pt>
                  <c:pt idx="5">
                    <c:v>Treatment 3</c:v>
                  </c:pt>
                </c:lvl>
                <c:lvl>
                  <c:pt idx="0">
                    <c:v>CONTROLLED TREATMENTS</c:v>
                  </c:pt>
                  <c:pt idx="3">
                    <c:v>EXPERIMENTAL TREATMENTS</c:v>
                  </c:pt>
                </c:lvl>
              </c:multiLvlStrCache>
            </c:multiLvlStrRef>
          </c:cat>
          <c:val>
            <c:numRef>
              <c:f>Sheet1!$F$6:$K$6</c:f>
              <c:numCache>
                <c:formatCode>General</c:formatCode>
                <c:ptCount val="6"/>
                <c:pt idx="0">
                  <c:v>1.5</c:v>
                </c:pt>
                <c:pt idx="1">
                  <c:v>2</c:v>
                </c:pt>
                <c:pt idx="2">
                  <c:v>1.7</c:v>
                </c:pt>
                <c:pt idx="3">
                  <c:v>1.5</c:v>
                </c:pt>
                <c:pt idx="4">
                  <c:v>2</c:v>
                </c:pt>
                <c:pt idx="5">
                  <c:v>1.5</c:v>
                </c:pt>
              </c:numCache>
            </c:numRef>
          </c:val>
          <c:extLst xmlns:c16r2="http://schemas.microsoft.com/office/drawing/2015/06/chart">
            <c:ext xmlns:c16="http://schemas.microsoft.com/office/drawing/2014/chart" uri="{C3380CC4-5D6E-409C-BE32-E72D297353CC}">
              <c16:uniqueId val="{00000001-A056-413B-90D2-78DA2B95C719}"/>
            </c:ext>
          </c:extLst>
        </c:ser>
        <c:ser>
          <c:idx val="2"/>
          <c:order val="2"/>
          <c:tx>
            <c:v>Day 21</c:v>
          </c:tx>
          <c:spPr>
            <a:solidFill>
              <a:schemeClr val="accent6"/>
            </a:solidFill>
            <a:ln>
              <a:noFill/>
            </a:ln>
            <a:effectLst/>
          </c:spPr>
          <c:invertIfNegative val="0"/>
          <c:errBars>
            <c:errBarType val="both"/>
            <c:errValType val="stdDev"/>
            <c:noEndCap val="0"/>
            <c:val val="1"/>
            <c:spPr>
              <a:noFill/>
              <a:ln w="9525" cap="flat" cmpd="sng" algn="ctr">
                <a:solidFill>
                  <a:schemeClr val="tx1">
                    <a:lumMod val="65000"/>
                    <a:lumOff val="35000"/>
                  </a:schemeClr>
                </a:solidFill>
                <a:round/>
              </a:ln>
              <a:effectLst/>
            </c:spPr>
          </c:errBars>
          <c:cat>
            <c:multiLvlStrRef>
              <c:f>Sheet1!$F$3:$K$4</c:f>
              <c:multiLvlStrCache>
                <c:ptCount val="6"/>
                <c:lvl>
                  <c:pt idx="0">
                    <c:v>Treatment 1</c:v>
                  </c:pt>
                  <c:pt idx="1">
                    <c:v>Treatment 2</c:v>
                  </c:pt>
                  <c:pt idx="2">
                    <c:v>Treatment 3</c:v>
                  </c:pt>
                  <c:pt idx="3">
                    <c:v>Treatment 1</c:v>
                  </c:pt>
                  <c:pt idx="4">
                    <c:v>Treatment 2</c:v>
                  </c:pt>
                  <c:pt idx="5">
                    <c:v>Treatment 3</c:v>
                  </c:pt>
                </c:lvl>
                <c:lvl>
                  <c:pt idx="0">
                    <c:v>CONTROLLED TREATMENTS</c:v>
                  </c:pt>
                  <c:pt idx="3">
                    <c:v>EXPERIMENTAL TREATMENTS</c:v>
                  </c:pt>
                </c:lvl>
              </c:multiLvlStrCache>
            </c:multiLvlStrRef>
          </c:cat>
          <c:val>
            <c:numRef>
              <c:f>Sheet1!$F$7:$K$7</c:f>
              <c:numCache>
                <c:formatCode>General</c:formatCode>
                <c:ptCount val="6"/>
                <c:pt idx="0">
                  <c:v>3</c:v>
                </c:pt>
                <c:pt idx="1">
                  <c:v>3.1</c:v>
                </c:pt>
                <c:pt idx="2">
                  <c:v>3.9</c:v>
                </c:pt>
                <c:pt idx="3">
                  <c:v>2.2000000000000002</c:v>
                </c:pt>
                <c:pt idx="4">
                  <c:v>2.4</c:v>
                </c:pt>
                <c:pt idx="5">
                  <c:v>2.6</c:v>
                </c:pt>
              </c:numCache>
            </c:numRef>
          </c:val>
          <c:extLst xmlns:c16r2="http://schemas.microsoft.com/office/drawing/2015/06/chart">
            <c:ext xmlns:c16="http://schemas.microsoft.com/office/drawing/2014/chart" uri="{C3380CC4-5D6E-409C-BE32-E72D297353CC}">
              <c16:uniqueId val="{00000002-A056-413B-90D2-78DA2B95C719}"/>
            </c:ext>
          </c:extLst>
        </c:ser>
        <c:dLbls>
          <c:showLegendKey val="0"/>
          <c:showVal val="0"/>
          <c:showCatName val="0"/>
          <c:showSerName val="0"/>
          <c:showPercent val="0"/>
          <c:showBubbleSize val="0"/>
        </c:dLbls>
        <c:gapWidth val="219"/>
        <c:overlap val="9"/>
        <c:axId val="204699520"/>
        <c:axId val="204701056"/>
      </c:barChart>
      <c:catAx>
        <c:axId val="20469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01056"/>
        <c:crosses val="autoZero"/>
        <c:auto val="1"/>
        <c:lblAlgn val="ctr"/>
        <c:lblOffset val="100"/>
        <c:noMultiLvlLbl val="0"/>
      </c:catAx>
      <c:valAx>
        <c:axId val="20470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Length</a:t>
                </a:r>
                <a:r>
                  <a:rPr lang="en-US" baseline="0">
                    <a:latin typeface="Times New Roman" panose="02020603050405020304" pitchFamily="18" charset="0"/>
                    <a:cs typeface="Times New Roman" panose="02020603050405020304" pitchFamily="18" charset="0"/>
                  </a:rPr>
                  <a:t> of shoot (Inches)</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9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711</TotalTime>
  <Pages>10</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dc:creator>
  <cp:keywords/>
  <dc:description/>
  <cp:lastModifiedBy>HAFSA PC</cp:lastModifiedBy>
  <cp:revision>26</cp:revision>
  <dcterms:created xsi:type="dcterms:W3CDTF">2022-09-17T17:46:00Z</dcterms:created>
  <dcterms:modified xsi:type="dcterms:W3CDTF">2022-11-27T16:13:00Z</dcterms:modified>
</cp:coreProperties>
</file>