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DAEC" w14:textId="44505498" w:rsidR="006E6E7D" w:rsidRDefault="00054203" w:rsidP="006E6E7D">
      <w:pPr>
        <w:jc w:val="center"/>
        <w:rPr>
          <w:b/>
          <w:bCs/>
          <w:color w:val="000000"/>
          <w:shd w:val="clear" w:color="auto" w:fill="FFFFFF"/>
        </w:rPr>
      </w:pPr>
      <w:r w:rsidRPr="00876B50">
        <w:rPr>
          <w:b/>
          <w:bCs/>
          <w:color w:val="000000"/>
          <w:shd w:val="clear" w:color="auto" w:fill="FFFFFF"/>
        </w:rPr>
        <w:t xml:space="preserve">THE EFFECTS OF DİFFERENT CHEMİCAL AND ORGANİC FERTİLİZERS ON THE DEVELOPMENT OF PLANTAL PROPERTİES İN COTTON </w:t>
      </w:r>
      <w:r w:rsidRPr="00A07C1F">
        <w:rPr>
          <w:b/>
          <w:bCs/>
          <w:color w:val="000000"/>
          <w:shd w:val="clear" w:color="auto" w:fill="FFFFFF"/>
        </w:rPr>
        <w:t>(</w:t>
      </w:r>
      <w:proofErr w:type="spellStart"/>
      <w:proofErr w:type="gramStart"/>
      <w:r w:rsidRPr="00A07C1F">
        <w:rPr>
          <w:b/>
          <w:bCs/>
          <w:i/>
          <w:iCs/>
          <w:color w:val="000000"/>
          <w:shd w:val="clear" w:color="auto" w:fill="FFFFFF"/>
        </w:rPr>
        <w:t>G.</w:t>
      </w:r>
      <w:r w:rsidR="003E058C">
        <w:rPr>
          <w:b/>
          <w:bCs/>
          <w:i/>
          <w:iCs/>
          <w:color w:val="000000"/>
          <w:shd w:val="clear" w:color="auto" w:fill="FFFFFF"/>
        </w:rPr>
        <w:t>hirsutum</w:t>
      </w:r>
      <w:proofErr w:type="spellEnd"/>
      <w:proofErr w:type="gramEnd"/>
      <w:r w:rsidRPr="00A07C1F">
        <w:rPr>
          <w:b/>
          <w:bCs/>
          <w:color w:val="000000"/>
          <w:shd w:val="clear" w:color="auto" w:fill="FFFFFF"/>
        </w:rPr>
        <w:t xml:space="preserve"> L.)</w:t>
      </w:r>
      <w:r w:rsidRPr="00876B50">
        <w:rPr>
          <w:b/>
          <w:bCs/>
          <w:color w:val="000000"/>
          <w:shd w:val="clear" w:color="auto" w:fill="FFFFFF"/>
        </w:rPr>
        <w:t xml:space="preserve"> UNDER NORMAL AND SALTY SOİL CONDİTİONS</w:t>
      </w:r>
    </w:p>
    <w:p w14:paraId="56039E66" w14:textId="466294F5" w:rsidR="00054203" w:rsidRDefault="00054203" w:rsidP="006E6E7D">
      <w:pPr>
        <w:jc w:val="center"/>
        <w:rPr>
          <w:b/>
          <w:bCs/>
          <w:color w:val="000000"/>
          <w:shd w:val="clear" w:color="auto" w:fill="FFFFFF"/>
          <w:vertAlign w:val="superscript"/>
        </w:rPr>
      </w:pPr>
      <w:r>
        <w:rPr>
          <w:b/>
          <w:bCs/>
          <w:color w:val="000000"/>
          <w:shd w:val="clear" w:color="auto" w:fill="FFFFFF"/>
        </w:rPr>
        <w:t>CEVHER İLHAN CEVHERİ</w:t>
      </w:r>
      <w:r>
        <w:rPr>
          <w:b/>
          <w:bCs/>
          <w:color w:val="000000"/>
          <w:shd w:val="clear" w:color="auto" w:fill="FFFFFF"/>
          <w:vertAlign w:val="superscript"/>
        </w:rPr>
        <w:t>1</w:t>
      </w:r>
    </w:p>
    <w:p w14:paraId="4EF946E8" w14:textId="024A5AAA" w:rsidR="00054203" w:rsidRDefault="00054203" w:rsidP="006E6E7D">
      <w:pPr>
        <w:jc w:val="center"/>
      </w:pPr>
      <w:r>
        <w:rPr>
          <w:vertAlign w:val="superscript"/>
        </w:rPr>
        <w:t>1</w:t>
      </w:r>
      <w:r>
        <w:t xml:space="preserve">Harran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Agriculture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, </w:t>
      </w:r>
      <w:proofErr w:type="spellStart"/>
      <w:r>
        <w:t>Sanliurfa</w:t>
      </w:r>
      <w:proofErr w:type="spellEnd"/>
      <w:r>
        <w:t xml:space="preserve">, </w:t>
      </w:r>
      <w:proofErr w:type="spellStart"/>
      <w:r>
        <w:t>Turkey</w:t>
      </w:r>
      <w:proofErr w:type="spellEnd"/>
    </w:p>
    <w:p w14:paraId="7984EC58" w14:textId="776CED83" w:rsidR="00C96CCD" w:rsidRPr="00C96CCD" w:rsidRDefault="00C96CCD" w:rsidP="00C96CCD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C96CCD">
        <w:rPr>
          <w:rStyle w:val="Vurgu"/>
          <w:rFonts w:asciiTheme="minorHAnsi" w:hAnsiTheme="minorHAnsi" w:cstheme="minorHAnsi"/>
          <w:color w:val="212529"/>
          <w:sz w:val="22"/>
          <w:szCs w:val="22"/>
        </w:rPr>
        <w:t>Corresponding</w:t>
      </w:r>
      <w:proofErr w:type="spellEnd"/>
      <w:r w:rsidRPr="00C96CCD">
        <w:rPr>
          <w:rStyle w:val="Vurgu"/>
          <w:rFonts w:asciiTheme="minorHAnsi" w:hAnsiTheme="minorHAnsi" w:cstheme="minorHAnsi"/>
          <w:color w:val="212529"/>
          <w:sz w:val="22"/>
          <w:szCs w:val="22"/>
        </w:rPr>
        <w:t xml:space="preserve"> </w:t>
      </w:r>
      <w:proofErr w:type="spellStart"/>
      <w:r w:rsidRPr="00C96CCD">
        <w:rPr>
          <w:rStyle w:val="Vurgu"/>
          <w:rFonts w:asciiTheme="minorHAnsi" w:hAnsiTheme="minorHAnsi" w:cstheme="minorHAnsi"/>
          <w:color w:val="212529"/>
          <w:sz w:val="22"/>
          <w:szCs w:val="22"/>
        </w:rPr>
        <w:t>author’s</w:t>
      </w:r>
      <w:proofErr w:type="spellEnd"/>
      <w:r w:rsidRPr="00C96CCD">
        <w:rPr>
          <w:rStyle w:val="Vurgu"/>
          <w:rFonts w:asciiTheme="minorHAnsi" w:hAnsiTheme="minorHAnsi" w:cstheme="minorHAnsi"/>
          <w:color w:val="212529"/>
          <w:sz w:val="22"/>
          <w:szCs w:val="22"/>
        </w:rPr>
        <w:t xml:space="preserve"> </w:t>
      </w:r>
      <w:proofErr w:type="spellStart"/>
      <w:r w:rsidRPr="00C96CCD">
        <w:rPr>
          <w:rStyle w:val="Vurgu"/>
          <w:rFonts w:asciiTheme="minorHAnsi" w:hAnsiTheme="minorHAnsi" w:cstheme="minorHAnsi"/>
          <w:color w:val="212529"/>
          <w:sz w:val="22"/>
          <w:szCs w:val="22"/>
        </w:rPr>
        <w:t>email</w:t>
      </w:r>
      <w:proofErr w:type="spellEnd"/>
      <w:r w:rsidRPr="00C96CCD">
        <w:rPr>
          <w:rStyle w:val="Vurgu"/>
          <w:rFonts w:asciiTheme="minorHAnsi" w:hAnsiTheme="minorHAnsi" w:cstheme="minorHAnsi"/>
          <w:color w:val="212529"/>
          <w:sz w:val="22"/>
          <w:szCs w:val="22"/>
        </w:rPr>
        <w:t>: </w:t>
      </w:r>
      <w:hyperlink r:id="rId5" w:history="1">
        <w:r w:rsidRPr="007D39A6">
          <w:rPr>
            <w:rStyle w:val="Kpr"/>
            <w:rFonts w:asciiTheme="minorHAnsi" w:hAnsiTheme="minorHAnsi" w:cstheme="minorHAnsi"/>
            <w:sz w:val="22"/>
            <w:szCs w:val="22"/>
          </w:rPr>
          <w:t>icevheri</w:t>
        </w:r>
        <w:r w:rsidRPr="007D39A6">
          <w:rPr>
            <w:rStyle w:val="Kpr"/>
            <w:rFonts w:asciiTheme="minorHAnsi" w:hAnsiTheme="minorHAnsi" w:cstheme="minorHAnsi"/>
            <w:sz w:val="22"/>
            <w:szCs w:val="22"/>
          </w:rPr>
          <w:t>@</w:t>
        </w:r>
        <w:r w:rsidRPr="007D39A6">
          <w:rPr>
            <w:rStyle w:val="Kpr"/>
            <w:rFonts w:asciiTheme="minorHAnsi" w:hAnsiTheme="minorHAnsi" w:cstheme="minorHAnsi"/>
            <w:sz w:val="22"/>
            <w:szCs w:val="22"/>
          </w:rPr>
          <w:t>harran.edu.tr</w:t>
        </w:r>
      </w:hyperlink>
    </w:p>
    <w:p w14:paraId="5638766C" w14:textId="7F2078AF" w:rsidR="007820F0" w:rsidRPr="00DD2C42" w:rsidRDefault="007820F0" w:rsidP="007820F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2C42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</w:p>
    <w:p w14:paraId="7B401247" w14:textId="06D3654C" w:rsidR="00001795" w:rsidRPr="00DD2C42" w:rsidRDefault="00B13815" w:rsidP="00001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01795" w:rsidRPr="00DD2C4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in normal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1795" w:rsidRPr="003E058C">
        <w:rPr>
          <w:rFonts w:ascii="Times New Roman" w:hAnsi="Times New Roman" w:cs="Times New Roman"/>
          <w:i/>
          <w:iCs/>
          <w:sz w:val="24"/>
          <w:szCs w:val="24"/>
        </w:rPr>
        <w:t>Gossypium</w:t>
      </w:r>
      <w:proofErr w:type="spellEnd"/>
      <w:r w:rsidR="00001795" w:rsidRPr="003E0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01795" w:rsidRPr="003E058C">
        <w:rPr>
          <w:rFonts w:ascii="Times New Roman" w:hAnsi="Times New Roman" w:cs="Times New Roman"/>
          <w:i/>
          <w:iCs/>
          <w:sz w:val="24"/>
          <w:szCs w:val="24"/>
        </w:rPr>
        <w:t>hirsutum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in normal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chlorophyll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(cm),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(cm),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(g), general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C8033E">
        <w:rPr>
          <w:rFonts w:ascii="Times New Roman" w:hAnsi="Times New Roman" w:cs="Times New Roman"/>
          <w:sz w:val="24"/>
          <w:szCs w:val="24"/>
        </w:rPr>
        <w:t xml:space="preserve"> </w:t>
      </w:r>
      <w:r w:rsidR="00001795" w:rsidRPr="00DD2C42"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33E">
        <w:rPr>
          <w:rFonts w:ascii="Times New Roman" w:hAnsi="Times New Roman" w:cs="Times New Roman"/>
          <w:sz w:val="24"/>
          <w:szCs w:val="24"/>
        </w:rPr>
        <w:t>T</w:t>
      </w:r>
      <w:r w:rsidR="00001795" w:rsidRPr="00DD2C4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randomized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replications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, as a pot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chlorophyll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(17.83)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chlorophyll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(32.64)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C8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</w:t>
      </w:r>
      <w:r w:rsidR="00001795">
        <w:rPr>
          <w:rFonts w:ascii="Times New Roman" w:hAnsi="Times New Roman" w:cs="Times New Roman"/>
          <w:sz w:val="24"/>
          <w:szCs w:val="24"/>
        </w:rPr>
        <w:t>DAP</w:t>
      </w:r>
      <w:r w:rsidR="00001795" w:rsidRPr="00DD2C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chlorophyll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(20.33)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</w:t>
      </w:r>
      <w:r w:rsidR="00001795">
        <w:rPr>
          <w:rFonts w:ascii="Times New Roman" w:hAnsi="Times New Roman" w:cs="Times New Roman"/>
          <w:sz w:val="24"/>
          <w:szCs w:val="24"/>
        </w:rPr>
        <w:t>DAP</w:t>
      </w:r>
      <w:r w:rsidR="00001795" w:rsidRPr="00DD2C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chlorophyll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(24.11)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shortest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01795" w:rsidRPr="00DD2C42">
        <w:rPr>
          <w:rFonts w:ascii="Times New Roman" w:hAnsi="Times New Roman" w:cs="Times New Roman"/>
          <w:sz w:val="24"/>
          <w:szCs w:val="24"/>
        </w:rPr>
        <w:t>27.83</w:t>
      </w:r>
      <w:proofErr w:type="gramEnd"/>
      <w:r w:rsidR="00C8033E">
        <w:rPr>
          <w:rFonts w:ascii="Times New Roman" w:hAnsi="Times New Roman" w:cs="Times New Roman"/>
          <w:sz w:val="24"/>
          <w:szCs w:val="24"/>
        </w:rPr>
        <w:t xml:space="preserve"> </w:t>
      </w:r>
      <w:r w:rsidR="00001795" w:rsidRPr="00DD2C42">
        <w:rPr>
          <w:rFonts w:ascii="Times New Roman" w:hAnsi="Times New Roman" w:cs="Times New Roman"/>
          <w:sz w:val="24"/>
          <w:szCs w:val="24"/>
        </w:rPr>
        <w:t xml:space="preserve">cm)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</w:t>
      </w:r>
      <w:r w:rsidR="00001795">
        <w:rPr>
          <w:rFonts w:ascii="Times New Roman" w:hAnsi="Times New Roman" w:cs="Times New Roman"/>
          <w:sz w:val="24"/>
          <w:szCs w:val="24"/>
        </w:rPr>
        <w:t xml:space="preserve">DAP) </w:t>
      </w:r>
      <w:proofErr w:type="spellStart"/>
      <w:r w:rsidR="00001795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001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01795" w:rsidRPr="00DD2C42">
        <w:rPr>
          <w:rFonts w:ascii="Times New Roman" w:hAnsi="Times New Roman" w:cs="Times New Roman"/>
          <w:sz w:val="24"/>
          <w:szCs w:val="24"/>
        </w:rPr>
        <w:t>33.00</w:t>
      </w:r>
      <w:proofErr w:type="gram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cm)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(13.68 g)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00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(16.81 g)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</w:t>
      </w:r>
      <w:r w:rsidR="00001795">
        <w:rPr>
          <w:rFonts w:ascii="Times New Roman" w:hAnsi="Times New Roman" w:cs="Times New Roman"/>
          <w:sz w:val="24"/>
          <w:szCs w:val="24"/>
        </w:rPr>
        <w:t>DAP</w:t>
      </w:r>
      <w:r w:rsidR="00001795" w:rsidRPr="00DD2C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(2.48 g)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01795" w:rsidRPr="00DD2C4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(3.13 g)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(1.93 g)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(2.38 g)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(</w:t>
      </w:r>
      <w:r w:rsidR="00001795">
        <w:rPr>
          <w:rFonts w:ascii="Times New Roman" w:hAnsi="Times New Roman" w:cs="Times New Roman"/>
          <w:sz w:val="24"/>
          <w:szCs w:val="24"/>
        </w:rPr>
        <w:t>DAP</w:t>
      </w:r>
      <w:r w:rsidR="00001795" w:rsidRPr="00DD2C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, it has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advantageous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95" w:rsidRPr="00DD2C42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001795" w:rsidRPr="00DD2C42">
        <w:rPr>
          <w:rFonts w:ascii="Times New Roman" w:hAnsi="Times New Roman" w:cs="Times New Roman"/>
          <w:sz w:val="24"/>
          <w:szCs w:val="24"/>
        </w:rPr>
        <w:t>.</w:t>
      </w:r>
    </w:p>
    <w:p w14:paraId="3266F2EA" w14:textId="77777777" w:rsidR="007820F0" w:rsidRPr="00DD2C42" w:rsidRDefault="007820F0" w:rsidP="00894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C42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DD2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b/>
          <w:bCs/>
          <w:sz w:val="24"/>
          <w:szCs w:val="24"/>
        </w:rPr>
        <w:t>Words</w:t>
      </w:r>
      <w:proofErr w:type="spellEnd"/>
      <w:r w:rsidRPr="00DD2C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2C42">
        <w:rPr>
          <w:rFonts w:ascii="Times New Roman" w:hAnsi="Times New Roman" w:cs="Times New Roman"/>
          <w:i/>
          <w:iCs/>
          <w:sz w:val="24"/>
          <w:szCs w:val="24"/>
        </w:rPr>
        <w:t>Gossypium</w:t>
      </w:r>
      <w:proofErr w:type="spellEnd"/>
      <w:r w:rsidRPr="00DD2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i/>
          <w:iCs/>
          <w:sz w:val="24"/>
          <w:szCs w:val="24"/>
        </w:rPr>
        <w:t>hirsutum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L.), normal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hisyolojical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>.</w:t>
      </w:r>
    </w:p>
    <w:p w14:paraId="50413498" w14:textId="77777777" w:rsidR="00C8033E" w:rsidRDefault="00C8033E" w:rsidP="00B5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2686E8A" w14:textId="77777777" w:rsidR="00C8033E" w:rsidRDefault="00C8033E" w:rsidP="00B5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38CB505" w14:textId="708B7DDD" w:rsidR="00B527CC" w:rsidRPr="00DD2C42" w:rsidRDefault="00B527CC" w:rsidP="00B5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 w:rsidRPr="00DD2C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Introduction</w:t>
      </w:r>
      <w:proofErr w:type="spellEnd"/>
    </w:p>
    <w:p w14:paraId="38095004" w14:textId="5846EBCD" w:rsidR="00B527CC" w:rsidRPr="00DD2C42" w:rsidRDefault="00B527CC" w:rsidP="00B5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A07C1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Gossypium</w:t>
      </w:r>
      <w:proofErr w:type="spellEnd"/>
      <w:r w:rsidRPr="00A07C1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A07C1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hirsutum</w:t>
      </w:r>
      <w:proofErr w:type="spellEnd"/>
      <w:r w:rsidRPr="00A07C1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L.), is a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very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raw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material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industry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according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Council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2019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sector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2018/</w:t>
      </w:r>
      <w:proofErr w:type="gram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2019  in</w:t>
      </w:r>
      <w:proofErr w:type="gram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2.57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million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tons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seed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were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average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38 %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seed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yield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fiber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turns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976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thousand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tons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fiber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country's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fiber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sufficiency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rate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around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50%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Anonymous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2020).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industrial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normal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semi-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arid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regions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needs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plenty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water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fertilizer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during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vegetative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generative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particular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excessive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fertilization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irrigation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leads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increase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content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especially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germination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root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growth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stem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growth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vegetative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parts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very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difficult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costly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treat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salted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eliminate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harmful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grown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irrigated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seen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intensely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As a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excessive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unconscious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water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it has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become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very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problem.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Approximately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20%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agricultural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today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50%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irrigated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affected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Zhu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, 2001).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known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grown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irrigated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farming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problem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salting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increased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especially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recent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years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seen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over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World.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Since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removal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today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extremely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expensive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it is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necessary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focus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efforts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obtaining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varieties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tolerant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="00C8033E" w:rsidRP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Salt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stress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abiotic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stress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factors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limit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growth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D64064D" w14:textId="5D7AC53B" w:rsidR="00B527CC" w:rsidRPr="002D6BE7" w:rsidRDefault="00B527CC" w:rsidP="00B52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irrigation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agricultural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lands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affected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increasing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three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major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threats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occur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namely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osmotic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stress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ionic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stress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oxidative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stress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Munns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al., 2008;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Flowers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&amp;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Colmer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, 2008).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increase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country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besides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cultivating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genetic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potential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good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varieties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yield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potential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optimizing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growing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another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factor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stage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yield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quality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optimum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germination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seeds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sown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ensuring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optimum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density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unit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adequate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Fujikura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al., 1993; De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Villiers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al., 1994).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Especially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varieties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resistant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stress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grown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 xml:space="preserve"> a lot of time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recover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preferred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C3" w:rsidRPr="008946C3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8946C3" w:rsidRPr="008946C3">
        <w:rPr>
          <w:rFonts w:ascii="Times New Roman" w:hAnsi="Times New Roman" w:cs="Times New Roman"/>
          <w:sz w:val="24"/>
          <w:szCs w:val="24"/>
        </w:rPr>
        <w:t>.</w:t>
      </w:r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Usually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decreases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vegetative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Qadir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&amp;</w:t>
      </w:r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Shams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1997). </w:t>
      </w:r>
      <w:proofErr w:type="spellStart"/>
      <w:r w:rsidR="008946C3" w:rsidRPr="008946C3">
        <w:rPr>
          <w:rFonts w:ascii="Times New Roman" w:eastAsia="Times New Roman" w:hAnsi="Times New Roman" w:cs="Times New Roman"/>
          <w:sz w:val="24"/>
          <w:szCs w:val="24"/>
          <w:lang w:eastAsia="tr-TR"/>
        </w:rPr>
        <w:t>Low</w:t>
      </w:r>
      <w:proofErr w:type="spellEnd"/>
      <w:r w:rsidR="008946C3" w:rsidRPr="008946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salt </w:t>
      </w:r>
      <w:proofErr w:type="spellStart"/>
      <w:r w:rsidR="008946C3" w:rsidRPr="008946C3">
        <w:rPr>
          <w:rFonts w:ascii="Times New Roman" w:eastAsia="Times New Roman" w:hAnsi="Times New Roman" w:cs="Times New Roman"/>
          <w:sz w:val="24"/>
          <w:szCs w:val="24"/>
          <w:lang w:eastAsia="tr-TR"/>
        </w:rPr>
        <w:t>concentrations</w:t>
      </w:r>
      <w:proofErr w:type="spellEnd"/>
      <w:r w:rsidR="008946C3" w:rsidRPr="008946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</w:t>
      </w:r>
      <w:proofErr w:type="spellStart"/>
      <w:r w:rsidR="008946C3" w:rsidRPr="008946C3">
        <w:rPr>
          <w:rFonts w:ascii="Times New Roman" w:eastAsia="Times New Roman" w:hAnsi="Times New Roman" w:cs="Times New Roman"/>
          <w:sz w:val="24"/>
          <w:szCs w:val="24"/>
          <w:lang w:eastAsia="tr-TR"/>
        </w:rPr>
        <w:t>increase</w:t>
      </w:r>
      <w:proofErr w:type="spellEnd"/>
      <w:r w:rsidR="008946C3" w:rsidRPr="008946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8946C3" w:rsidRPr="008946C3">
        <w:rPr>
          <w:rFonts w:ascii="Times New Roman" w:eastAsia="Times New Roman" w:hAnsi="Times New Roman" w:cs="Times New Roman"/>
          <w:sz w:val="24"/>
          <w:szCs w:val="24"/>
          <w:lang w:eastAsia="tr-TR"/>
        </w:rPr>
        <w:t>growth</w:t>
      </w:r>
      <w:proofErr w:type="spellEnd"/>
      <w:r w:rsidR="008946C3" w:rsidRPr="008946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Pessarakli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&amp;</w:t>
      </w:r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Tucker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, 1985</w:t>
      </w:r>
      <w:r w:rsidR="00C8033E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Gorham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1996). Salt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stress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reduces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leaf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root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above-ground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parts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Saghir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al., 2002).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density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reaching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12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ECe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decrease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germination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rate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height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had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detected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Phogat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al., 2001).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Germination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rate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decreased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252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meq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/ l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NaCl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level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seedling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growth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even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lower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densities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Casenave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al., 1999).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lands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disposal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10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million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every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year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under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reveals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size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problem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better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Kwiatowski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, 1998).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affects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around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95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million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hectares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agriculture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Szabolcs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1994).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major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threat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agriculture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limits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Saghir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al., 2002).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agricultural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water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always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takes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basis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Combining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three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factors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rationally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efficiently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increase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efficiency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obtained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unit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Soil-water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relationship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very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Excessive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irrigation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increase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concentration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hinder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Especially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farming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concentration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negatively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affects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physiological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leading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causes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arid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semi-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arid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regions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insufficient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precipitation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evaporation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too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Although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rare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seen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delta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plains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near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ocean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ocean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improper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irrigation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cause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especially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places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where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drainage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bad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(Ergene, 1982).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opened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agriculture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limited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need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increases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exponentially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turns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least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existing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lands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more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efficiently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reason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rehabilitation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economic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evaluation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salt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concentration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extremely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Woods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1996).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water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chemical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fertilizers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production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causes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increase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Epstein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al., 1980).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Salinity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stress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most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abiotic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stress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factors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negatively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affect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growth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Allakhverdiev</w:t>
      </w:r>
      <w:proofErr w:type="spellEnd"/>
      <w:r w:rsidRPr="00DD2C42">
        <w:rPr>
          <w:rFonts w:ascii="Times New Roman" w:eastAsia="Times New Roman" w:hAnsi="Times New Roman" w:cs="Times New Roman"/>
          <w:sz w:val="24"/>
          <w:szCs w:val="24"/>
          <w:lang w:eastAsia="tr-TR"/>
        </w:rPr>
        <w:t>, 2000).</w:t>
      </w:r>
    </w:p>
    <w:p w14:paraId="2E058EC3" w14:textId="6B635DB1" w:rsidR="00F0512D" w:rsidRDefault="00B527CC" w:rsidP="00653B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plant's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saline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germination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cultivar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combinations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>.</w:t>
      </w:r>
    </w:p>
    <w:p w14:paraId="5E0E4E74" w14:textId="77777777" w:rsidR="00653B2A" w:rsidRPr="00653B2A" w:rsidRDefault="00653B2A" w:rsidP="00653B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EE3CBE" w14:textId="77777777" w:rsidR="00C8033E" w:rsidRDefault="00C8033E" w:rsidP="00B527CC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7AC83" w14:textId="77777777" w:rsidR="00C8033E" w:rsidRDefault="00C8033E" w:rsidP="00B527CC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55CDE" w14:textId="77777777" w:rsidR="00C8033E" w:rsidRDefault="00C8033E" w:rsidP="00B527CC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4E591" w14:textId="4DF22369" w:rsidR="00B527CC" w:rsidRPr="00DD2C42" w:rsidRDefault="00B527CC" w:rsidP="00B527CC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MATERIAL </w:t>
      </w:r>
      <w:proofErr w:type="spellStart"/>
      <w:r w:rsidRPr="00DD2C4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b/>
          <w:sz w:val="24"/>
          <w:szCs w:val="24"/>
        </w:rPr>
        <w:t xml:space="preserve"> METHOD</w:t>
      </w:r>
      <w:r w:rsidRPr="00DD2C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B7ABF7" w14:textId="77777777" w:rsidR="00B527CC" w:rsidRPr="00DD2C42" w:rsidRDefault="00B527CC" w:rsidP="00B527CC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2C42">
        <w:rPr>
          <w:rFonts w:ascii="Times New Roman" w:hAnsi="Times New Roman" w:cs="Times New Roman"/>
          <w:b/>
          <w:bCs/>
          <w:sz w:val="24"/>
          <w:szCs w:val="24"/>
        </w:rPr>
        <w:t>Material</w:t>
      </w:r>
      <w:proofErr w:type="spellEnd"/>
    </w:p>
    <w:p w14:paraId="17111A4D" w14:textId="490895CD" w:rsidR="002D6BE7" w:rsidRDefault="00B527CC" w:rsidP="00C8033E">
      <w:pPr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2C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Delinated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cultivars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DD2C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; Solid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Biofarm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Ecosolfarm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) as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r w:rsidR="00A07C1F">
        <w:rPr>
          <w:rFonts w:ascii="Times New Roman" w:hAnsi="Times New Roman" w:cs="Times New Roman"/>
          <w:sz w:val="24"/>
          <w:szCs w:val="24"/>
        </w:rPr>
        <w:t>DAP</w:t>
      </w:r>
      <w:r w:rsidRPr="00DD2C42">
        <w:rPr>
          <w:rFonts w:ascii="Times New Roman" w:hAnsi="Times New Roman" w:cs="Times New Roman"/>
          <w:sz w:val="24"/>
          <w:szCs w:val="24"/>
        </w:rPr>
        <w:t xml:space="preserve"> (18-46-0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>.</w:t>
      </w:r>
      <w:r w:rsidR="00653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doses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2000 kg ha</w:t>
      </w:r>
      <w:r w:rsidRPr="00876B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>, 1500 kg ha</w:t>
      </w:r>
      <w:r w:rsidRPr="00876B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>, 300 kg ha</w:t>
      </w:r>
      <w:r w:rsidRPr="00876B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r w:rsidR="00A07C1F">
        <w:rPr>
          <w:rFonts w:ascii="Times New Roman" w:hAnsi="Times New Roman" w:cs="Times New Roman"/>
          <w:sz w:val="24"/>
          <w:szCs w:val="24"/>
        </w:rPr>
        <w:t>DAP</w:t>
      </w:r>
      <w:r w:rsidRPr="00DD2C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compound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42">
        <w:rPr>
          <w:rFonts w:ascii="Times New Roman" w:hAnsi="Times New Roman" w:cs="Times New Roman"/>
          <w:sz w:val="24"/>
          <w:szCs w:val="24"/>
        </w:rPr>
        <w:t>plots</w:t>
      </w:r>
      <w:proofErr w:type="spellEnd"/>
      <w:r w:rsidRPr="00DD2C42">
        <w:rPr>
          <w:rFonts w:ascii="Times New Roman" w:hAnsi="Times New Roman" w:cs="Times New Roman"/>
          <w:sz w:val="24"/>
          <w:szCs w:val="24"/>
        </w:rPr>
        <w:t>.</w:t>
      </w:r>
    </w:p>
    <w:p w14:paraId="7A65E87B" w14:textId="72894460" w:rsidR="00B527CC" w:rsidRPr="00653B2A" w:rsidRDefault="00B527CC" w:rsidP="00F05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3B2A">
        <w:rPr>
          <w:rFonts w:ascii="Times New Roman" w:hAnsi="Times New Roman" w:cs="Times New Roman"/>
          <w:b/>
          <w:bCs/>
          <w:sz w:val="24"/>
          <w:szCs w:val="24"/>
        </w:rPr>
        <w:t>Method</w:t>
      </w:r>
      <w:proofErr w:type="spellEnd"/>
      <w:r w:rsidRPr="00653B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06FD11" w14:textId="39A41FB3" w:rsidR="00AB0D69" w:rsidRPr="00D26638" w:rsidRDefault="00AB0D69" w:rsidP="00D2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randomized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as pot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of 2 main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germination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test,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vegetative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vegetation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squaring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>.</w:t>
      </w:r>
    </w:p>
    <w:p w14:paraId="568D02E4" w14:textId="724B0E97" w:rsidR="00AB7CB6" w:rsidRPr="00D26638" w:rsidRDefault="00B527CC" w:rsidP="00D26638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ressistant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in normal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saline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of Harran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Sanliurfa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Technical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School in May 2019.</w:t>
      </w:r>
      <w:r w:rsidR="00AB0D69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69" w:rsidRPr="00D26638">
        <w:rPr>
          <w:rFonts w:ascii="Times New Roman" w:hAnsi="Times New Roman" w:cs="Times New Roman"/>
          <w:sz w:val="24"/>
          <w:szCs w:val="24"/>
        </w:rPr>
        <w:t>Germination</w:t>
      </w:r>
      <w:proofErr w:type="spellEnd"/>
      <w:r w:rsidR="00AB0D69" w:rsidRPr="00D26638">
        <w:rPr>
          <w:rFonts w:ascii="Times New Roman" w:hAnsi="Times New Roman" w:cs="Times New Roman"/>
          <w:sz w:val="24"/>
          <w:szCs w:val="24"/>
        </w:rPr>
        <w:t xml:space="preserve"> test; </w:t>
      </w:r>
      <w:proofErr w:type="spellStart"/>
      <w:r w:rsidR="00AB0D69" w:rsidRPr="00D266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AB0D69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69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B0D69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69" w:rsidRPr="00D26638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="00AB0D69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69" w:rsidRPr="00D2663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AB0D69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69" w:rsidRPr="00D26638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AB0D69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69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AB0D69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69" w:rsidRPr="00D26638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AB0D69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69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B0D69" w:rsidRPr="00D26638">
        <w:rPr>
          <w:rFonts w:ascii="Times New Roman" w:hAnsi="Times New Roman" w:cs="Times New Roman"/>
          <w:sz w:val="24"/>
          <w:szCs w:val="24"/>
        </w:rPr>
        <w:t xml:space="preserve"> ISTA </w:t>
      </w:r>
      <w:proofErr w:type="spellStart"/>
      <w:r w:rsidR="00AB0D69" w:rsidRPr="00D26638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AB0D69" w:rsidRPr="00D26638">
        <w:rPr>
          <w:rFonts w:ascii="Times New Roman" w:hAnsi="Times New Roman" w:cs="Times New Roman"/>
          <w:sz w:val="24"/>
          <w:szCs w:val="24"/>
        </w:rPr>
        <w:t>.</w:t>
      </w:r>
      <w:r w:rsidR="000C1AF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contamination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sterilization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ethanol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0C1AFB" w:rsidRPr="00D26638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 w:rsidR="000C1AFB" w:rsidRPr="00D26638">
        <w:rPr>
          <w:rFonts w:ascii="Times New Roman" w:hAnsi="Times New Roman" w:cs="Times New Roman"/>
          <w:sz w:val="24"/>
          <w:szCs w:val="24"/>
        </w:rPr>
        <w:t>.</w:t>
      </w:r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sterilization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in 2%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hypochlorite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sterilization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in sterile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distilled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sterilization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sown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pots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harvested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pots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doses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inserts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saline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78" w:rsidRPr="00D26638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A10478" w:rsidRPr="00D26638">
        <w:rPr>
          <w:rFonts w:ascii="Times New Roman" w:hAnsi="Times New Roman" w:cs="Times New Roman"/>
          <w:sz w:val="24"/>
          <w:szCs w:val="24"/>
        </w:rPr>
        <w:t>.</w:t>
      </w:r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; in normal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: 7.82, lime: 10.96,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: 3.03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cm</w:t>
      </w:r>
      <w:r w:rsidR="00AB7CB6" w:rsidRPr="00935F0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B7CB6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B7CB6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AB7CB6" w:rsidRPr="00D26638">
        <w:rPr>
          <w:rFonts w:ascii="Times New Roman" w:hAnsi="Times New Roman" w:cs="Times New Roman"/>
          <w:sz w:val="24"/>
          <w:szCs w:val="24"/>
        </w:rPr>
        <w:t xml:space="preserve"> is 0.88; </w:t>
      </w:r>
      <w:r w:rsidR="00AB7CB6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In saline soils, pH: 7.20, lime: 26.62, organic matter: 3.74, and </w:t>
      </w:r>
      <w:proofErr w:type="spellStart"/>
      <w:r w:rsidR="00AB7CB6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Ec</w:t>
      </w:r>
      <w:proofErr w:type="spellEnd"/>
      <w:r w:rsidR="00AB7CB6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(</w:t>
      </w:r>
      <w:proofErr w:type="spellStart"/>
      <w:r w:rsidR="00AB7CB6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ms</w:t>
      </w:r>
      <w:proofErr w:type="spellEnd"/>
      <w:r w:rsidR="00AB7CB6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cm</w:t>
      </w:r>
      <w:r w:rsidR="00AB7CB6" w:rsidRPr="00935F03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tr-TR"/>
        </w:rPr>
        <w:t>-1</w:t>
      </w:r>
      <w:r w:rsidR="00AB7CB6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) value was determined as 3.40. The soils used in the experiment were passed through a 2 mm sieve and filled into pots of 5 kg.</w:t>
      </w:r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AB7CB6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After sown, watering was applied to the pots to ensure germination.</w:t>
      </w:r>
      <w:r w:rsidR="00AB7CB6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AB7CB6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The water requirement of the plants was </w:t>
      </w:r>
      <w:proofErr w:type="gramStart"/>
      <w:r w:rsidR="00AB7CB6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observed</w:t>
      </w:r>
      <w:proofErr w:type="gramEnd"/>
      <w:r w:rsidR="00AB7CB6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and irrigation was applied in different periods</w:t>
      </w:r>
      <w:r w:rsidR="002B1124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 Pure water with a pH close to 7 was used in the irrigation process.</w:t>
      </w:r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2B1124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The trial was watered twice a week with distilled water.</w:t>
      </w:r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2B1124" w:rsidRPr="00D2663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The temperature of the growing environment is adjusted to be 27 ± 1 °C per day</w:t>
      </w:r>
      <w:r w:rsidR="00494DB0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="002B1124" w:rsidRPr="00D266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Reddy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1F3883">
        <w:rPr>
          <w:rFonts w:ascii="Times New Roman" w:hAnsi="Times New Roman" w:cs="Times New Roman"/>
          <w:sz w:val="24"/>
          <w:szCs w:val="24"/>
        </w:rPr>
        <w:t>et al</w:t>
      </w:r>
      <w:r w:rsidR="002B1124" w:rsidRPr="00D26638">
        <w:rPr>
          <w:rFonts w:ascii="Times New Roman" w:hAnsi="Times New Roman" w:cs="Times New Roman"/>
          <w:sz w:val="24"/>
          <w:szCs w:val="24"/>
        </w:rPr>
        <w:t xml:space="preserve">., 2004;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Salvucci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1F3883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Crafts-Brandner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, 2004).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lighting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as 14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Sunlight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fluorescent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2F3" w:rsidRPr="00D26638">
        <w:rPr>
          <w:rFonts w:ascii="Times New Roman" w:hAnsi="Times New Roman" w:cs="Times New Roman"/>
          <w:sz w:val="24"/>
          <w:szCs w:val="24"/>
        </w:rPr>
        <w:lastRenderedPageBreak/>
        <w:t>luminous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124" w:rsidRPr="00D26638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="002B1124" w:rsidRPr="00D26638">
        <w:rPr>
          <w:rFonts w:ascii="Times New Roman" w:hAnsi="Times New Roman" w:cs="Times New Roman"/>
          <w:sz w:val="24"/>
          <w:szCs w:val="24"/>
        </w:rPr>
        <w:t xml:space="preserve">. </w:t>
      </w:r>
      <w:r w:rsidR="00C429C1" w:rsidRPr="00D26638">
        <w:rPr>
          <w:rFonts w:ascii="Times New Roman" w:hAnsi="Times New Roman" w:cs="Times New Roman"/>
          <w:sz w:val="24"/>
          <w:szCs w:val="24"/>
        </w:rPr>
        <w:t xml:space="preserve">Trial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A07C1F" w:rsidRPr="00D26638">
        <w:rPr>
          <w:rFonts w:ascii="Times New Roman" w:hAnsi="Times New Roman" w:cs="Times New Roman"/>
          <w:sz w:val="24"/>
          <w:szCs w:val="24"/>
        </w:rPr>
        <w:t>DAP</w:t>
      </w:r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83">
        <w:rPr>
          <w:rFonts w:ascii="Times New Roman" w:hAnsi="Times New Roman" w:cs="Times New Roman"/>
          <w:sz w:val="24"/>
          <w:szCs w:val="24"/>
        </w:rPr>
        <w:t>a</w:t>
      </w:r>
      <w:r w:rsidR="00C429C1" w:rsidRPr="00D26638">
        <w:rPr>
          <w:rFonts w:ascii="Times New Roman" w:hAnsi="Times New Roman" w:cs="Times New Roman"/>
          <w:sz w:val="24"/>
          <w:szCs w:val="24"/>
        </w:rPr>
        <w:t>plications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="00C429C1" w:rsidRPr="00D26638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C429C1" w:rsidRPr="00D26638">
        <w:rPr>
          <w:rFonts w:ascii="Times New Roman" w:hAnsi="Times New Roman" w:cs="Times New Roman"/>
          <w:sz w:val="24"/>
          <w:szCs w:val="24"/>
        </w:rPr>
        <w:t>.</w:t>
      </w:r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parcels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repetitions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planting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squaring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cotyledon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76" w:rsidRPr="00D26638">
        <w:rPr>
          <w:rFonts w:ascii="Times New Roman" w:hAnsi="Times New Roman" w:cs="Times New Roman"/>
          <w:sz w:val="24"/>
          <w:szCs w:val="24"/>
        </w:rPr>
        <w:t>counted</w:t>
      </w:r>
      <w:proofErr w:type="spellEnd"/>
      <w:r w:rsidR="00DC6B76" w:rsidRPr="00D26638">
        <w:rPr>
          <w:rFonts w:ascii="Times New Roman" w:hAnsi="Times New Roman" w:cs="Times New Roman"/>
          <w:sz w:val="24"/>
          <w:szCs w:val="24"/>
        </w:rPr>
        <w:t>.</w:t>
      </w:r>
    </w:p>
    <w:p w14:paraId="52AE0063" w14:textId="2E39B333" w:rsidR="00DC6B76" w:rsidRPr="00D26638" w:rsidRDefault="00DC6B76" w:rsidP="00D26638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(1) Total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amount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chlorophyll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(%), (2)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height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(cm), (3)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root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length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(cm), (4)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Overall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wet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weight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(g), (5)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Root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wet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weight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(g), </w:t>
      </w:r>
      <w:proofErr w:type="gram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( 6</w:t>
      </w:r>
      <w:proofErr w:type="gram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found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measuring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weighing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samples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taken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each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pot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general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dry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weight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(g)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(7)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root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dry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weight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(g).</w:t>
      </w:r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data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obtained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Variance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analysis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done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JMP 13.0 program,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differences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groupings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variables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were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determined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according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LSD test.</w:t>
      </w:r>
    </w:p>
    <w:p w14:paraId="16AED834" w14:textId="77777777" w:rsidR="00352266" w:rsidRPr="00903076" w:rsidRDefault="00352266" w:rsidP="0035226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3076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 and Discussion</w:t>
      </w:r>
    </w:p>
    <w:p w14:paraId="4CA9104B" w14:textId="77777777" w:rsidR="00352266" w:rsidRPr="00903076" w:rsidRDefault="00352266" w:rsidP="0035226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3076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</w:p>
    <w:p w14:paraId="66BB97AB" w14:textId="62E58295" w:rsidR="00B44605" w:rsidRPr="00D26638" w:rsidRDefault="00B44605" w:rsidP="00D26638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seen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Table</w:t>
      </w:r>
      <w:r w:rsidR="0058233A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as a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analysis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variance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various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statistical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differences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were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found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terms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characteristics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examined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a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growing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varieties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normal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salty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soils</w:t>
      </w:r>
      <w:proofErr w:type="spellEnd"/>
      <w:r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51276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According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physiological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parameters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examined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under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normal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germination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achieved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fertilizer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applications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plants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reached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certain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physiological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they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were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examined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terms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characteristics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subject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="00BD58BE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3633A9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According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physiological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parameters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examined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saline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conditions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germination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could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be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achieved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fertilizer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applications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3633A9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Due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salty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soil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germination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physiological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were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provided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only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chemical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fertilizer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A07C1F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DAP</w:t>
      </w:r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Worm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fertilizer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analyzed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terms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parameters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examined</w:t>
      </w:r>
      <w:proofErr w:type="spellEnd"/>
      <w:r w:rsidR="003633A9" w:rsidRPr="00D2663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E97B687" w14:textId="34C7DBE1" w:rsidR="003633A9" w:rsidRDefault="003633A9" w:rsidP="00D26638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541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Total </w:t>
      </w:r>
      <w:proofErr w:type="spellStart"/>
      <w:r w:rsidRPr="007541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Chlorophyll</w:t>
      </w:r>
      <w:proofErr w:type="spellEnd"/>
      <w:r w:rsidRPr="007541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7541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Ratio</w:t>
      </w:r>
      <w:proofErr w:type="spellEnd"/>
      <w:r w:rsidRPr="007541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352266">
        <w:rPr>
          <w:rFonts w:ascii="Times New Roman" w:hAnsi="Times New Roman" w:cs="Times New Roman"/>
          <w:sz w:val="24"/>
          <w:szCs w:val="24"/>
        </w:rPr>
        <w:t xml:space="preserve"> </w:t>
      </w:r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Total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measurement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grown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pot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conditions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SPAD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device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When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look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at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SPAD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it is an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expected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development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statistically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difference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occurs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cotton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development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stages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an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expected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situation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amount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will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especially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during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squaring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period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when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has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highest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physiological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development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There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statistically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significant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difference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between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cotton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cultivars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grown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under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normal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soil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conditions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Table-1.</w:t>
      </w:r>
      <w:r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There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 0.01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level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difference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among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terms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terms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used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lowest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were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obtained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17.83 (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control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highest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total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32.64 (</w:t>
      </w:r>
      <w:r w:rsidR="00A07C1F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DAP</w:t>
      </w:r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352266">
        <w:rPr>
          <w:rFonts w:ascii="Times New Roman" w:hAnsi="Times New Roman" w:cs="Times New Roman"/>
          <w:sz w:val="24"/>
          <w:szCs w:val="24"/>
        </w:rPr>
        <w:t xml:space="preserve"> </w:t>
      </w:r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difference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0.01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found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according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cultivar</w:t>
      </w:r>
      <w:proofErr w:type="spellEnd"/>
      <w:r w:rsidR="001F388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</w:t>
      </w:r>
      <w:r w:rsidR="001F388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interaction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terms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variety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*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interaction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lowest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total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obtained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Candia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variety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*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control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(17.44)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highest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obtained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Candia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variety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* </w:t>
      </w:r>
      <w:r w:rsidR="00A07C1F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DAP</w:t>
      </w:r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</w:t>
      </w:r>
      <w:proofErr w:type="spellEnd"/>
      <w:r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(37.90).</w:t>
      </w:r>
      <w:r w:rsidR="002F02D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There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statistically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significant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difference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between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varieties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cotton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grown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salty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conditions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different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2F02D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terms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applied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a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statistical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difference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0.01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found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2F02D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lowest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total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(20.33)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obtained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r w:rsidR="00A07C1F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DAP</w:t>
      </w:r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highest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total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(24.11)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worm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2F02D1" w:rsidRPr="00352266">
        <w:rPr>
          <w:rFonts w:ascii="Times New Roman" w:hAnsi="Times New Roman" w:cs="Times New Roman"/>
          <w:sz w:val="24"/>
          <w:szCs w:val="24"/>
        </w:rPr>
        <w:t xml:space="preserve"> </w:t>
      </w:r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difference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</w:t>
      </w:r>
      <w:r w:rsidR="001F388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0.01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found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according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cultivar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*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interaction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2F02D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lowest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total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obtained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Candia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variety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* </w:t>
      </w:r>
      <w:r w:rsidR="00A07C1F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DAP</w:t>
      </w:r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(18.60)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highest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total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obtained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Candia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variety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*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Worm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manure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(24.63).</w:t>
      </w:r>
      <w:r w:rsidR="002F02D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According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these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results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there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significant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difference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between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varieties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2F02D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different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according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a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positive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meaningful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development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2F02D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addition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it is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significant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ratio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examined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normal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soils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higher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than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salty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conditions</w:t>
      </w:r>
      <w:proofErr w:type="spellEnd"/>
      <w:r w:rsidR="002F02D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D845C0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nitrogen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doses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obtained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SPAD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mean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rate of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photosynthesis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organic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material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production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D845C0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have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opportunity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perform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more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photosynthesis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normal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soil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conditions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optimum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nutritional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environment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D845C0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Shankar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et al. (2020)'s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SPAD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increased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between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41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45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as a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result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nitrogen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application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at 60, 90, 120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150 kg ha-1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doses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SPAD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values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increase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as a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result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increase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nitrogen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doses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similar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our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D845C0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Our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line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</w:t>
      </w:r>
      <w:r w:rsidR="000D36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Doğru </w:t>
      </w:r>
      <w:r w:rsidR="000D36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&amp;</w:t>
      </w:r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8F71B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Canavar </w:t>
      </w:r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(2019),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which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state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soil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salinity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reduces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pigment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amount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photosynthetic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activity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plants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consequently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growth</w:t>
      </w:r>
      <w:proofErr w:type="spellEnd"/>
      <w:r w:rsidR="00D845C0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rate.</w:t>
      </w:r>
      <w:r w:rsidR="0089317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According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results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obtained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by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Mitsuya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et al. (2000)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electron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microscope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salt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stress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causes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some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changes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chloroplast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structure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reduces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photosynthetic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activity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example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mesophilic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cells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potato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applied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salt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stress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thylakoid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membranes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chloroplasts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high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salt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concentrations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chloroplasts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harmony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studies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state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it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caused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its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complete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disintegration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89317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Our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some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other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studies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by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Kennedy </w:t>
      </w:r>
      <w:r w:rsidR="000D36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&amp;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Filippis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(1999),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Khavari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-Nejat </w:t>
      </w:r>
      <w:r w:rsidR="000D36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&amp;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Mostofi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(1998),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Alamgir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D36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&amp;</w:t>
      </w:r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Ali (1999), total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protochlorophyllite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Greviela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arenaria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total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tomato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Bruguiera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parviflora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'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agreement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their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studies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which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reported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total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amount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decreased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compared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control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89317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agreement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Johnson (2000)'s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studies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reporting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most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obvious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effects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salt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stress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changes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photosynthetic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pigment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biosynthesis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89317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Bhagwat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et al. </w:t>
      </w:r>
      <w:proofErr w:type="spellStart"/>
      <w:proofErr w:type="gram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were</w:t>
      </w:r>
      <w:proofErr w:type="spellEnd"/>
      <w:proofErr w:type="gram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study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(2020)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different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cotton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varieties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saliny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conditions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poor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germination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subsequent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abnormal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development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were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observed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under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severe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saline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conditions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membrane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stability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(%),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leaf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relative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water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content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(RWC) (%),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chlorophyll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content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photosynthesis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Their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rate,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carotenoid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content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perspiration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rate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stomatal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conductance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were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significantly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reduced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were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consistent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our</w:t>
      </w:r>
      <w:proofErr w:type="spellEnd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93171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addition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Castilo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(2011) in her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research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between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2006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2010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stomatal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conductance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photosynthesis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carbohydrate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formation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decreased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as a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result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excessive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salt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concentration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accordance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our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D32064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Our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fertilizers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applied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saline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conditions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cotton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varieties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used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experiment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did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not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provide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full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physiological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development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Hemphill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et al.</w:t>
      </w:r>
      <w:r w:rsidR="000D36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(2006)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contrasted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findings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cotton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a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relatively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resistant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salt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tolerance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that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cotton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has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potential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perform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physiological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development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saline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conditions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where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salt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stress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can </w:t>
      </w:r>
      <w:proofErr w:type="spellStart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occur</w:t>
      </w:r>
      <w:proofErr w:type="spellEnd"/>
      <w:r w:rsidR="00D32064" w:rsidRPr="003522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14:paraId="46A0F3CB" w14:textId="0D529DD7" w:rsidR="00271D65" w:rsidRPr="00515B25" w:rsidRDefault="00515B25" w:rsidP="00515B25">
      <w:pPr>
        <w:pStyle w:val="izelgelerDizini"/>
        <w:outlineLvl w:val="0"/>
        <w:rPr>
          <w:sz w:val="24"/>
          <w:szCs w:val="24"/>
        </w:rPr>
      </w:pPr>
      <w:proofErr w:type="spellStart"/>
      <w:r w:rsidRPr="00DD2C42">
        <w:rPr>
          <w:sz w:val="24"/>
          <w:szCs w:val="24"/>
        </w:rPr>
        <w:t>Table</w:t>
      </w:r>
      <w:proofErr w:type="spellEnd"/>
      <w:r w:rsidRPr="00DD2C42">
        <w:rPr>
          <w:sz w:val="24"/>
          <w:szCs w:val="24"/>
        </w:rPr>
        <w:t xml:space="preserve"> 1. </w:t>
      </w:r>
      <w:proofErr w:type="spellStart"/>
      <w:r w:rsidRPr="00DD2C42">
        <w:rPr>
          <w:sz w:val="24"/>
          <w:szCs w:val="24"/>
        </w:rPr>
        <w:t>The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Effects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Fertilizers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Applied</w:t>
      </w:r>
      <w:proofErr w:type="spellEnd"/>
      <w:r w:rsidRPr="00DD2C42">
        <w:rPr>
          <w:sz w:val="24"/>
          <w:szCs w:val="24"/>
        </w:rPr>
        <w:t xml:space="preserve"> in Normal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Salty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Soil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Conditions</w:t>
      </w:r>
      <w:proofErr w:type="spellEnd"/>
      <w:r w:rsidRPr="00DD2C42">
        <w:rPr>
          <w:sz w:val="24"/>
          <w:szCs w:val="24"/>
        </w:rPr>
        <w:t xml:space="preserve"> on </w:t>
      </w:r>
      <w:r w:rsidRPr="00515B25">
        <w:rPr>
          <w:bCs/>
          <w:sz w:val="24"/>
          <w:szCs w:val="24"/>
        </w:rPr>
        <w:t xml:space="preserve">Total </w:t>
      </w:r>
      <w:proofErr w:type="spellStart"/>
      <w:r w:rsidRPr="00515B25">
        <w:rPr>
          <w:bCs/>
          <w:sz w:val="24"/>
          <w:szCs w:val="24"/>
        </w:rPr>
        <w:t>Chlorophyll</w:t>
      </w:r>
      <w:proofErr w:type="spellEnd"/>
      <w:r w:rsidRPr="00515B25">
        <w:rPr>
          <w:bCs/>
          <w:sz w:val="24"/>
          <w:szCs w:val="24"/>
        </w:rPr>
        <w:t xml:space="preserve"> </w:t>
      </w:r>
      <w:proofErr w:type="spellStart"/>
      <w:r w:rsidRPr="00515B25">
        <w:rPr>
          <w:bCs/>
          <w:sz w:val="24"/>
          <w:szCs w:val="24"/>
        </w:rPr>
        <w:t>Ratio</w:t>
      </w:r>
      <w:proofErr w:type="spellEnd"/>
      <w:r w:rsidRPr="00DD2C42">
        <w:rPr>
          <w:sz w:val="24"/>
          <w:szCs w:val="24"/>
        </w:rPr>
        <w:t xml:space="preserve">, </w:t>
      </w:r>
      <w:proofErr w:type="spellStart"/>
      <w:r w:rsidRPr="00DD2C42">
        <w:rPr>
          <w:sz w:val="24"/>
          <w:szCs w:val="24"/>
        </w:rPr>
        <w:t>Values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Obtained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Groups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Variability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Coefficients</w:t>
      </w:r>
      <w:proofErr w:type="spellEnd"/>
      <w:r w:rsidRPr="00DD2C42">
        <w:rPr>
          <w:sz w:val="24"/>
          <w:szCs w:val="24"/>
        </w:rPr>
        <w:t xml:space="preserve"> (CV%) </w:t>
      </w:r>
      <w:proofErr w:type="spellStart"/>
      <w:r w:rsidRPr="00DD2C42">
        <w:rPr>
          <w:sz w:val="24"/>
          <w:szCs w:val="24"/>
        </w:rPr>
        <w:t>Based</w:t>
      </w:r>
      <w:proofErr w:type="spellEnd"/>
      <w:r w:rsidRPr="00DD2C42">
        <w:rPr>
          <w:sz w:val="24"/>
          <w:szCs w:val="24"/>
        </w:rPr>
        <w:t xml:space="preserve"> on LSD Test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5"/>
        <w:gridCol w:w="1132"/>
        <w:gridCol w:w="1296"/>
        <w:gridCol w:w="1085"/>
        <w:gridCol w:w="1165"/>
        <w:gridCol w:w="1121"/>
        <w:gridCol w:w="1084"/>
        <w:gridCol w:w="1164"/>
      </w:tblGrid>
      <w:tr w:rsidR="00271D65" w:rsidRPr="00EE1CC1" w14:paraId="7A00343A" w14:textId="77777777" w:rsidTr="00271D65">
        <w:tc>
          <w:tcPr>
            <w:tcW w:w="1015" w:type="dxa"/>
            <w:vMerge w:val="restart"/>
          </w:tcPr>
          <w:p w14:paraId="42239B9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Investigated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Features</w:t>
            </w:r>
            <w:proofErr w:type="spellEnd"/>
          </w:p>
        </w:tc>
        <w:tc>
          <w:tcPr>
            <w:tcW w:w="1132" w:type="dxa"/>
            <w:vMerge w:val="restart"/>
          </w:tcPr>
          <w:p w14:paraId="6B15C514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Fertilizers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Application</w:t>
            </w:r>
          </w:p>
        </w:tc>
        <w:tc>
          <w:tcPr>
            <w:tcW w:w="3546" w:type="dxa"/>
            <w:gridSpan w:val="3"/>
          </w:tcPr>
          <w:p w14:paraId="3D36717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Normal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3369" w:type="dxa"/>
            <w:gridSpan w:val="3"/>
          </w:tcPr>
          <w:p w14:paraId="6CAB12E1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Salty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</w:tr>
      <w:tr w:rsidR="00271D65" w:rsidRPr="00EE1CC1" w14:paraId="334CE355" w14:textId="77777777" w:rsidTr="00271D65">
        <w:tc>
          <w:tcPr>
            <w:tcW w:w="1015" w:type="dxa"/>
            <w:vMerge/>
          </w:tcPr>
          <w:p w14:paraId="74E083E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64308E2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3"/>
          </w:tcPr>
          <w:p w14:paraId="35CB582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3369" w:type="dxa"/>
            <w:gridSpan w:val="3"/>
          </w:tcPr>
          <w:p w14:paraId="550170B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</w:tr>
      <w:tr w:rsidR="00271D65" w:rsidRPr="00EE1CC1" w14:paraId="77B75BD9" w14:textId="77777777" w:rsidTr="00271D65">
        <w:tc>
          <w:tcPr>
            <w:tcW w:w="1015" w:type="dxa"/>
            <w:vMerge/>
          </w:tcPr>
          <w:p w14:paraId="27BA1417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28A1728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4B3530C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5" w:type="dxa"/>
          </w:tcPr>
          <w:p w14:paraId="7E85E16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5" w:type="dxa"/>
          </w:tcPr>
          <w:p w14:paraId="71260C47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  <w:tc>
          <w:tcPr>
            <w:tcW w:w="1121" w:type="dxa"/>
          </w:tcPr>
          <w:p w14:paraId="5BB1FF6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4" w:type="dxa"/>
          </w:tcPr>
          <w:p w14:paraId="569FAC6B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4" w:type="dxa"/>
          </w:tcPr>
          <w:p w14:paraId="46A65FD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</w:tr>
      <w:tr w:rsidR="00271D65" w:rsidRPr="00EE1CC1" w14:paraId="75A5A263" w14:textId="77777777" w:rsidTr="00271D65">
        <w:tc>
          <w:tcPr>
            <w:tcW w:w="1015" w:type="dxa"/>
            <w:vMerge w:val="restart"/>
          </w:tcPr>
          <w:p w14:paraId="504B7C22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Chlorophyll</w:t>
            </w:r>
            <w:proofErr w:type="spellEnd"/>
          </w:p>
        </w:tc>
        <w:tc>
          <w:tcPr>
            <w:tcW w:w="1132" w:type="dxa"/>
          </w:tcPr>
          <w:p w14:paraId="7AE5F831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DAP</w:t>
            </w:r>
          </w:p>
        </w:tc>
        <w:tc>
          <w:tcPr>
            <w:tcW w:w="1296" w:type="dxa"/>
          </w:tcPr>
          <w:p w14:paraId="636F79D1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90a</w:t>
            </w:r>
            <w:proofErr w:type="gramEnd"/>
          </w:p>
        </w:tc>
        <w:tc>
          <w:tcPr>
            <w:tcW w:w="1085" w:type="dxa"/>
          </w:tcPr>
          <w:p w14:paraId="46A1373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27.40cd</w:t>
            </w:r>
          </w:p>
        </w:tc>
        <w:tc>
          <w:tcPr>
            <w:tcW w:w="1165" w:type="dxa"/>
          </w:tcPr>
          <w:p w14:paraId="31D12A14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32.64</w:t>
            </w:r>
          </w:p>
        </w:tc>
        <w:tc>
          <w:tcPr>
            <w:tcW w:w="1121" w:type="dxa"/>
          </w:tcPr>
          <w:p w14:paraId="404811F7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18.60d</w:t>
            </w:r>
          </w:p>
        </w:tc>
        <w:tc>
          <w:tcPr>
            <w:tcW w:w="1084" w:type="dxa"/>
          </w:tcPr>
          <w:p w14:paraId="27E5FC4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22.06c</w:t>
            </w:r>
          </w:p>
        </w:tc>
        <w:tc>
          <w:tcPr>
            <w:tcW w:w="1164" w:type="dxa"/>
          </w:tcPr>
          <w:p w14:paraId="3D0B4D6A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20.33</w:t>
            </w:r>
          </w:p>
        </w:tc>
      </w:tr>
      <w:tr w:rsidR="00271D65" w:rsidRPr="00EE1CC1" w14:paraId="783311EE" w14:textId="77777777" w:rsidTr="00271D65">
        <w:tc>
          <w:tcPr>
            <w:tcW w:w="1015" w:type="dxa"/>
            <w:vMerge/>
          </w:tcPr>
          <w:p w14:paraId="6E53A9B9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AA2FE7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Cattle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7A09EAFB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29.73b</w:t>
            </w:r>
          </w:p>
        </w:tc>
        <w:tc>
          <w:tcPr>
            <w:tcW w:w="1085" w:type="dxa"/>
          </w:tcPr>
          <w:p w14:paraId="69889CC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27.66c</w:t>
            </w:r>
          </w:p>
        </w:tc>
        <w:tc>
          <w:tcPr>
            <w:tcW w:w="1165" w:type="dxa"/>
          </w:tcPr>
          <w:p w14:paraId="38F2CF2A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28.70</w:t>
            </w:r>
          </w:p>
        </w:tc>
        <w:tc>
          <w:tcPr>
            <w:tcW w:w="1121" w:type="dxa"/>
          </w:tcPr>
          <w:p w14:paraId="56024E6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14:paraId="3187B97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4" w:type="dxa"/>
          </w:tcPr>
          <w:p w14:paraId="3EE1D19C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1D65" w:rsidRPr="00EE1CC1" w14:paraId="0E153E63" w14:textId="77777777" w:rsidTr="00271D65">
        <w:tc>
          <w:tcPr>
            <w:tcW w:w="1015" w:type="dxa"/>
            <w:vMerge/>
          </w:tcPr>
          <w:p w14:paraId="5A43C382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74B0295E" w14:textId="77777777" w:rsidR="00271D65" w:rsidRPr="002D6BE7" w:rsidRDefault="00271D65" w:rsidP="00271D6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Worm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252FDE81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25.50d</w:t>
            </w:r>
          </w:p>
        </w:tc>
        <w:tc>
          <w:tcPr>
            <w:tcW w:w="1085" w:type="dxa"/>
          </w:tcPr>
          <w:p w14:paraId="3877CF4F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25.37d</w:t>
            </w:r>
          </w:p>
        </w:tc>
        <w:tc>
          <w:tcPr>
            <w:tcW w:w="1165" w:type="dxa"/>
          </w:tcPr>
          <w:p w14:paraId="6758D85F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25.43</w:t>
            </w:r>
          </w:p>
        </w:tc>
        <w:tc>
          <w:tcPr>
            <w:tcW w:w="1121" w:type="dxa"/>
          </w:tcPr>
          <w:p w14:paraId="5671AA1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63a</w:t>
            </w:r>
            <w:proofErr w:type="gramEnd"/>
          </w:p>
        </w:tc>
        <w:tc>
          <w:tcPr>
            <w:tcW w:w="1084" w:type="dxa"/>
          </w:tcPr>
          <w:p w14:paraId="61967484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23.60b</w:t>
            </w:r>
          </w:p>
        </w:tc>
        <w:tc>
          <w:tcPr>
            <w:tcW w:w="1164" w:type="dxa"/>
          </w:tcPr>
          <w:p w14:paraId="6400CF1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24.11</w:t>
            </w:r>
          </w:p>
        </w:tc>
      </w:tr>
      <w:tr w:rsidR="00271D65" w:rsidRPr="00EE1CC1" w14:paraId="345CE799" w14:textId="77777777" w:rsidTr="00271D65">
        <w:tc>
          <w:tcPr>
            <w:tcW w:w="1015" w:type="dxa"/>
            <w:vMerge/>
          </w:tcPr>
          <w:p w14:paraId="600702B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7FF89B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4.Control</w:t>
            </w:r>
          </w:p>
        </w:tc>
        <w:tc>
          <w:tcPr>
            <w:tcW w:w="1296" w:type="dxa"/>
          </w:tcPr>
          <w:p w14:paraId="7152C82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17.44e</w:t>
            </w:r>
          </w:p>
        </w:tc>
        <w:tc>
          <w:tcPr>
            <w:tcW w:w="1085" w:type="dxa"/>
          </w:tcPr>
          <w:p w14:paraId="0FD68E57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18.23e</w:t>
            </w:r>
          </w:p>
        </w:tc>
        <w:tc>
          <w:tcPr>
            <w:tcW w:w="1165" w:type="dxa"/>
          </w:tcPr>
          <w:p w14:paraId="351F5C6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17.83</w:t>
            </w:r>
          </w:p>
        </w:tc>
        <w:tc>
          <w:tcPr>
            <w:tcW w:w="1121" w:type="dxa"/>
          </w:tcPr>
          <w:p w14:paraId="0F278E4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14:paraId="7B8993C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4" w:type="dxa"/>
          </w:tcPr>
          <w:p w14:paraId="67F81C27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1D65" w:rsidRPr="00EE1CC1" w14:paraId="4D2538DD" w14:textId="77777777" w:rsidTr="00271D65">
        <w:tc>
          <w:tcPr>
            <w:tcW w:w="1015" w:type="dxa"/>
            <w:vMerge/>
          </w:tcPr>
          <w:p w14:paraId="6B2DB3D8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5359487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</w:p>
        </w:tc>
        <w:tc>
          <w:tcPr>
            <w:tcW w:w="1296" w:type="dxa"/>
          </w:tcPr>
          <w:p w14:paraId="233D3BAC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27.64</w:t>
            </w:r>
          </w:p>
        </w:tc>
        <w:tc>
          <w:tcPr>
            <w:tcW w:w="1085" w:type="dxa"/>
          </w:tcPr>
          <w:p w14:paraId="7F26EB6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24.66</w:t>
            </w:r>
          </w:p>
        </w:tc>
        <w:tc>
          <w:tcPr>
            <w:tcW w:w="1165" w:type="dxa"/>
          </w:tcPr>
          <w:p w14:paraId="1322D2C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26.15</w:t>
            </w:r>
          </w:p>
        </w:tc>
        <w:tc>
          <w:tcPr>
            <w:tcW w:w="1121" w:type="dxa"/>
          </w:tcPr>
          <w:p w14:paraId="39FCBA7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21.61</w:t>
            </w:r>
          </w:p>
        </w:tc>
        <w:tc>
          <w:tcPr>
            <w:tcW w:w="1084" w:type="dxa"/>
          </w:tcPr>
          <w:p w14:paraId="2F8B2EF8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22.83</w:t>
            </w:r>
          </w:p>
        </w:tc>
        <w:tc>
          <w:tcPr>
            <w:tcW w:w="1164" w:type="dxa"/>
          </w:tcPr>
          <w:p w14:paraId="0995A69B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22.22</w:t>
            </w:r>
          </w:p>
        </w:tc>
      </w:tr>
      <w:tr w:rsidR="00271D65" w:rsidRPr="00EE1CC1" w14:paraId="704CE8D9" w14:textId="77777777" w:rsidTr="00271D65">
        <w:tc>
          <w:tcPr>
            <w:tcW w:w="1015" w:type="dxa"/>
            <w:vMerge/>
          </w:tcPr>
          <w:p w14:paraId="280344B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070C0F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%), LSD</w:t>
            </w:r>
          </w:p>
        </w:tc>
        <w:tc>
          <w:tcPr>
            <w:tcW w:w="3546" w:type="dxa"/>
            <w:gridSpan w:val="3"/>
          </w:tcPr>
          <w:p w14:paraId="20A7369F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%):4.39  LSD (Çeşit):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. LSD (Gübre):1.44** </w:t>
            </w:r>
          </w:p>
          <w:p w14:paraId="49E72D68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LSD (Çeşit x Gübre):2.04**</w:t>
            </w:r>
          </w:p>
        </w:tc>
        <w:tc>
          <w:tcPr>
            <w:tcW w:w="3369" w:type="dxa"/>
            <w:gridSpan w:val="3"/>
          </w:tcPr>
          <w:p w14:paraId="44C5B8BC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%):1.02  LSD (Çeşit):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 LSD (Gübre):0.36**  LSD (Çeşit x Gübre):0.51**</w:t>
            </w:r>
          </w:p>
        </w:tc>
      </w:tr>
    </w:tbl>
    <w:p w14:paraId="674E4E6D" w14:textId="29B70487" w:rsidR="00271D65" w:rsidRPr="00D761B7" w:rsidRDefault="00D761B7" w:rsidP="00D761B7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There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is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difference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averages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same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letter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group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compared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LSD (5%).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n.s:no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. 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5%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; **: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1%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>.</w:t>
      </w:r>
    </w:p>
    <w:p w14:paraId="497DBDC0" w14:textId="77777777" w:rsidR="000D3657" w:rsidRDefault="000D3657" w:rsidP="00D266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5CA5F" w14:textId="6655E03C" w:rsidR="005B6DCA" w:rsidRDefault="005B6DCA" w:rsidP="00D2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D65">
        <w:rPr>
          <w:rFonts w:ascii="Times New Roman" w:hAnsi="Times New Roman" w:cs="Times New Roman"/>
          <w:b/>
          <w:bCs/>
          <w:sz w:val="24"/>
          <w:szCs w:val="24"/>
        </w:rPr>
        <w:t>Plant</w:t>
      </w:r>
      <w:proofErr w:type="spellEnd"/>
      <w:r w:rsidRPr="00271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1D65">
        <w:rPr>
          <w:rFonts w:ascii="Times New Roman" w:hAnsi="Times New Roman" w:cs="Times New Roman"/>
          <w:b/>
          <w:bCs/>
          <w:sz w:val="24"/>
          <w:szCs w:val="24"/>
        </w:rPr>
        <w:t>Height</w:t>
      </w:r>
      <w:proofErr w:type="spellEnd"/>
      <w:r w:rsidRPr="00271D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6638">
        <w:rPr>
          <w:rFonts w:ascii="Times New Roman" w:hAnsi="Times New Roman" w:cs="Times New Roman"/>
          <w:sz w:val="24"/>
          <w:szCs w:val="24"/>
        </w:rPr>
        <w:t xml:space="preserve"> Under normal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515B25">
        <w:rPr>
          <w:rFonts w:ascii="Times New Roman" w:hAnsi="Times New Roman" w:cs="Times New Roman"/>
          <w:sz w:val="24"/>
          <w:szCs w:val="24"/>
        </w:rPr>
        <w:t>2</w:t>
      </w:r>
      <w:r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proofErr w:type="gram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(cm)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27.83 (</w:t>
      </w:r>
      <w:r w:rsidR="00A07C1F" w:rsidRPr="00D26638">
        <w:rPr>
          <w:rFonts w:ascii="Times New Roman" w:hAnsi="Times New Roman" w:cs="Times New Roman"/>
          <w:sz w:val="24"/>
          <w:szCs w:val="24"/>
        </w:rPr>
        <w:t>DAP</w:t>
      </w:r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(cm)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33.00 (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as in optimal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saline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>.</w:t>
      </w:r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in normal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. Jackson et al. (2003)'s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lastRenderedPageBreak/>
        <w:t>findings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microbial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Khaliq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et al. (2006)'s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microbial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intake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similarities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Barrick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et al. (2015) in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chlorophyll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Castilo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(2011), in his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limiting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382F8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8B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352266">
        <w:rPr>
          <w:rFonts w:ascii="Times New Roman" w:hAnsi="Times New Roman" w:cs="Times New Roman"/>
          <w:sz w:val="24"/>
          <w:szCs w:val="24"/>
        </w:rPr>
        <w:t>.</w:t>
      </w:r>
    </w:p>
    <w:p w14:paraId="452BC954" w14:textId="1C1152F9" w:rsidR="00515B25" w:rsidRDefault="00515B25" w:rsidP="005E68CB">
      <w:pPr>
        <w:pStyle w:val="izelgelerDizini"/>
        <w:outlineLvl w:val="0"/>
        <w:rPr>
          <w:sz w:val="24"/>
          <w:szCs w:val="24"/>
        </w:rPr>
      </w:pPr>
      <w:proofErr w:type="spellStart"/>
      <w:r w:rsidRPr="00DD2C42">
        <w:rPr>
          <w:sz w:val="24"/>
          <w:szCs w:val="24"/>
        </w:rPr>
        <w:t>Table</w:t>
      </w:r>
      <w:proofErr w:type="spellEnd"/>
      <w:r w:rsidRPr="00DD2C4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D2C42">
        <w:rPr>
          <w:sz w:val="24"/>
          <w:szCs w:val="24"/>
        </w:rPr>
        <w:t xml:space="preserve">. </w:t>
      </w:r>
      <w:proofErr w:type="spellStart"/>
      <w:r w:rsidRPr="00DD2C42">
        <w:rPr>
          <w:sz w:val="24"/>
          <w:szCs w:val="24"/>
        </w:rPr>
        <w:t>The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Effects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Fertilizers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Applied</w:t>
      </w:r>
      <w:proofErr w:type="spellEnd"/>
      <w:r w:rsidRPr="00DD2C42">
        <w:rPr>
          <w:sz w:val="24"/>
          <w:szCs w:val="24"/>
        </w:rPr>
        <w:t xml:space="preserve"> in Normal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Salty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Soil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Conditions</w:t>
      </w:r>
      <w:proofErr w:type="spellEnd"/>
      <w:r w:rsidRPr="00DD2C42">
        <w:rPr>
          <w:sz w:val="24"/>
          <w:szCs w:val="24"/>
        </w:rPr>
        <w:t xml:space="preserve"> on </w:t>
      </w:r>
      <w:proofErr w:type="spellStart"/>
      <w:r w:rsidR="005E68CB" w:rsidRPr="005E68CB">
        <w:rPr>
          <w:sz w:val="24"/>
          <w:szCs w:val="24"/>
        </w:rPr>
        <w:t>Plant</w:t>
      </w:r>
      <w:proofErr w:type="spellEnd"/>
      <w:r w:rsidR="005E68CB" w:rsidRPr="005E68CB">
        <w:rPr>
          <w:sz w:val="24"/>
          <w:szCs w:val="24"/>
        </w:rPr>
        <w:t xml:space="preserve"> </w:t>
      </w:r>
      <w:proofErr w:type="spellStart"/>
      <w:r w:rsidR="005E68CB" w:rsidRPr="005E68CB">
        <w:rPr>
          <w:sz w:val="24"/>
          <w:szCs w:val="24"/>
        </w:rPr>
        <w:t>Height</w:t>
      </w:r>
      <w:proofErr w:type="spellEnd"/>
      <w:r w:rsidR="005E68CB" w:rsidRPr="005E68CB">
        <w:rPr>
          <w:sz w:val="24"/>
          <w:szCs w:val="24"/>
        </w:rPr>
        <w:t xml:space="preserve"> (cm)</w:t>
      </w:r>
      <w:r w:rsidRPr="005E68CB">
        <w:rPr>
          <w:sz w:val="24"/>
          <w:szCs w:val="24"/>
        </w:rPr>
        <w:t>,</w:t>
      </w:r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Values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Obtained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Groups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Variability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Coefficients</w:t>
      </w:r>
      <w:proofErr w:type="spellEnd"/>
      <w:r w:rsidRPr="00DD2C42">
        <w:rPr>
          <w:sz w:val="24"/>
          <w:szCs w:val="24"/>
        </w:rPr>
        <w:t xml:space="preserve"> (CV%) </w:t>
      </w:r>
      <w:proofErr w:type="spellStart"/>
      <w:r w:rsidRPr="00DD2C42">
        <w:rPr>
          <w:sz w:val="24"/>
          <w:szCs w:val="24"/>
        </w:rPr>
        <w:t>Based</w:t>
      </w:r>
      <w:proofErr w:type="spellEnd"/>
      <w:r w:rsidRPr="00DD2C42">
        <w:rPr>
          <w:sz w:val="24"/>
          <w:szCs w:val="24"/>
        </w:rPr>
        <w:t xml:space="preserve"> on LSD Test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5"/>
        <w:gridCol w:w="1132"/>
        <w:gridCol w:w="1296"/>
        <w:gridCol w:w="1085"/>
        <w:gridCol w:w="1165"/>
        <w:gridCol w:w="1121"/>
        <w:gridCol w:w="1084"/>
        <w:gridCol w:w="1164"/>
      </w:tblGrid>
      <w:tr w:rsidR="00271D65" w:rsidRPr="00EE1CC1" w14:paraId="71BC1913" w14:textId="77777777" w:rsidTr="00271D65">
        <w:tc>
          <w:tcPr>
            <w:tcW w:w="1015" w:type="dxa"/>
            <w:vMerge w:val="restart"/>
          </w:tcPr>
          <w:p w14:paraId="1ADCFF3C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Investigated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Features</w:t>
            </w:r>
            <w:proofErr w:type="spellEnd"/>
          </w:p>
        </w:tc>
        <w:tc>
          <w:tcPr>
            <w:tcW w:w="1132" w:type="dxa"/>
            <w:vMerge w:val="restart"/>
          </w:tcPr>
          <w:p w14:paraId="2B38574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Fertilizers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Application</w:t>
            </w:r>
          </w:p>
        </w:tc>
        <w:tc>
          <w:tcPr>
            <w:tcW w:w="3546" w:type="dxa"/>
            <w:gridSpan w:val="3"/>
          </w:tcPr>
          <w:p w14:paraId="2B78CDE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Normal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3369" w:type="dxa"/>
            <w:gridSpan w:val="3"/>
          </w:tcPr>
          <w:p w14:paraId="5480F17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Salty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</w:tr>
      <w:tr w:rsidR="00271D65" w:rsidRPr="00EE1CC1" w14:paraId="3BB90CA4" w14:textId="77777777" w:rsidTr="00271D65">
        <w:tc>
          <w:tcPr>
            <w:tcW w:w="1015" w:type="dxa"/>
            <w:vMerge/>
          </w:tcPr>
          <w:p w14:paraId="581AEC9B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1BF3D62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3"/>
          </w:tcPr>
          <w:p w14:paraId="746B0921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3369" w:type="dxa"/>
            <w:gridSpan w:val="3"/>
          </w:tcPr>
          <w:p w14:paraId="494A1FF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</w:tr>
      <w:tr w:rsidR="00271D65" w:rsidRPr="00EE1CC1" w14:paraId="6709FB51" w14:textId="77777777" w:rsidTr="00271D65">
        <w:tc>
          <w:tcPr>
            <w:tcW w:w="1015" w:type="dxa"/>
            <w:vMerge/>
          </w:tcPr>
          <w:p w14:paraId="4526B51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78FEE29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5479884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5" w:type="dxa"/>
          </w:tcPr>
          <w:p w14:paraId="06B2DBE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5" w:type="dxa"/>
          </w:tcPr>
          <w:p w14:paraId="16AA8EC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  <w:tc>
          <w:tcPr>
            <w:tcW w:w="1121" w:type="dxa"/>
          </w:tcPr>
          <w:p w14:paraId="2835013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4" w:type="dxa"/>
          </w:tcPr>
          <w:p w14:paraId="147BDA3F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4" w:type="dxa"/>
          </w:tcPr>
          <w:p w14:paraId="6E7058C2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</w:tr>
      <w:tr w:rsidR="00271D65" w:rsidRPr="00EE1CC1" w14:paraId="275A3A0E" w14:textId="77777777" w:rsidTr="00271D65">
        <w:tc>
          <w:tcPr>
            <w:tcW w:w="1015" w:type="dxa"/>
            <w:vMerge w:val="restart"/>
          </w:tcPr>
          <w:p w14:paraId="04FB418C" w14:textId="263C210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2.Plant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Height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(cm)</w:t>
            </w:r>
          </w:p>
        </w:tc>
        <w:tc>
          <w:tcPr>
            <w:tcW w:w="1132" w:type="dxa"/>
          </w:tcPr>
          <w:p w14:paraId="360E59A6" w14:textId="6BCBCF26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DAP</w:t>
            </w:r>
          </w:p>
        </w:tc>
        <w:tc>
          <w:tcPr>
            <w:tcW w:w="1296" w:type="dxa"/>
          </w:tcPr>
          <w:p w14:paraId="5F91FB36" w14:textId="04D6DB32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24.33</w:t>
            </w:r>
          </w:p>
        </w:tc>
        <w:tc>
          <w:tcPr>
            <w:tcW w:w="1085" w:type="dxa"/>
          </w:tcPr>
          <w:p w14:paraId="7E5F3283" w14:textId="41A3C05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31.33</w:t>
            </w:r>
          </w:p>
        </w:tc>
        <w:tc>
          <w:tcPr>
            <w:tcW w:w="1165" w:type="dxa"/>
          </w:tcPr>
          <w:p w14:paraId="2521BB03" w14:textId="4216A5C4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27.83c</w:t>
            </w:r>
          </w:p>
        </w:tc>
        <w:tc>
          <w:tcPr>
            <w:tcW w:w="1121" w:type="dxa"/>
          </w:tcPr>
          <w:p w14:paraId="1A101977" w14:textId="79E23A13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1084" w:type="dxa"/>
          </w:tcPr>
          <w:p w14:paraId="76ADA69F" w14:textId="76DADDFD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27.00</w:t>
            </w:r>
          </w:p>
        </w:tc>
        <w:tc>
          <w:tcPr>
            <w:tcW w:w="1164" w:type="dxa"/>
          </w:tcPr>
          <w:p w14:paraId="7EDE0B08" w14:textId="4583331D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25.50</w:t>
            </w:r>
          </w:p>
        </w:tc>
      </w:tr>
      <w:tr w:rsidR="00271D65" w:rsidRPr="00EE1CC1" w14:paraId="69BEAB46" w14:textId="77777777" w:rsidTr="00271D65">
        <w:tc>
          <w:tcPr>
            <w:tcW w:w="1015" w:type="dxa"/>
            <w:vMerge/>
          </w:tcPr>
          <w:p w14:paraId="4B71E03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AB34923" w14:textId="554CB148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Cattle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7B09B587" w14:textId="7A39F783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32.33</w:t>
            </w:r>
          </w:p>
        </w:tc>
        <w:tc>
          <w:tcPr>
            <w:tcW w:w="1085" w:type="dxa"/>
          </w:tcPr>
          <w:p w14:paraId="3E85F8E0" w14:textId="1CD94D0F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33.66</w:t>
            </w:r>
          </w:p>
        </w:tc>
        <w:tc>
          <w:tcPr>
            <w:tcW w:w="1165" w:type="dxa"/>
          </w:tcPr>
          <w:p w14:paraId="34A97487" w14:textId="576E04A6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00a</w:t>
            </w:r>
            <w:proofErr w:type="gramEnd"/>
          </w:p>
        </w:tc>
        <w:tc>
          <w:tcPr>
            <w:tcW w:w="1121" w:type="dxa"/>
          </w:tcPr>
          <w:p w14:paraId="63E84000" w14:textId="32B54A18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14:paraId="5FEC1B7C" w14:textId="6FE842DF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4" w:type="dxa"/>
          </w:tcPr>
          <w:p w14:paraId="7FE75BEE" w14:textId="3C5A6224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1D65" w:rsidRPr="00EE1CC1" w14:paraId="55CD7734" w14:textId="77777777" w:rsidTr="00271D65">
        <w:tc>
          <w:tcPr>
            <w:tcW w:w="1015" w:type="dxa"/>
            <w:vMerge/>
          </w:tcPr>
          <w:p w14:paraId="52BD995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4EB04A37" w14:textId="7273E61A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Worm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5C1BEEE1" w14:textId="634F6A48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30.33</w:t>
            </w:r>
          </w:p>
        </w:tc>
        <w:tc>
          <w:tcPr>
            <w:tcW w:w="1085" w:type="dxa"/>
          </w:tcPr>
          <w:p w14:paraId="36A811D8" w14:textId="78AD294A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33.33</w:t>
            </w:r>
          </w:p>
        </w:tc>
        <w:tc>
          <w:tcPr>
            <w:tcW w:w="1165" w:type="dxa"/>
          </w:tcPr>
          <w:p w14:paraId="68C158B8" w14:textId="2615F39F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31.83ab</w:t>
            </w:r>
          </w:p>
        </w:tc>
        <w:tc>
          <w:tcPr>
            <w:tcW w:w="1121" w:type="dxa"/>
          </w:tcPr>
          <w:p w14:paraId="5C756F19" w14:textId="332FD86E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26.00</w:t>
            </w:r>
          </w:p>
        </w:tc>
        <w:tc>
          <w:tcPr>
            <w:tcW w:w="1084" w:type="dxa"/>
          </w:tcPr>
          <w:p w14:paraId="2033ED46" w14:textId="4D8EBA3E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23.66</w:t>
            </w:r>
          </w:p>
        </w:tc>
        <w:tc>
          <w:tcPr>
            <w:tcW w:w="1164" w:type="dxa"/>
          </w:tcPr>
          <w:p w14:paraId="03224C15" w14:textId="778BC4E5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24.83</w:t>
            </w:r>
          </w:p>
        </w:tc>
      </w:tr>
      <w:tr w:rsidR="00271D65" w:rsidRPr="00EE1CC1" w14:paraId="61F013C6" w14:textId="77777777" w:rsidTr="00271D65">
        <w:tc>
          <w:tcPr>
            <w:tcW w:w="1015" w:type="dxa"/>
            <w:vMerge/>
          </w:tcPr>
          <w:p w14:paraId="4662DAD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59731A03" w14:textId="480D865E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4.Control</w:t>
            </w:r>
          </w:p>
        </w:tc>
        <w:tc>
          <w:tcPr>
            <w:tcW w:w="1296" w:type="dxa"/>
          </w:tcPr>
          <w:p w14:paraId="2FB9DB1A" w14:textId="49E8A3AF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25.66</w:t>
            </w:r>
          </w:p>
        </w:tc>
        <w:tc>
          <w:tcPr>
            <w:tcW w:w="1085" w:type="dxa"/>
          </w:tcPr>
          <w:p w14:paraId="08175183" w14:textId="7CDC3AC0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32.00</w:t>
            </w:r>
          </w:p>
        </w:tc>
        <w:tc>
          <w:tcPr>
            <w:tcW w:w="1165" w:type="dxa"/>
          </w:tcPr>
          <w:p w14:paraId="019EB2A2" w14:textId="27C6D136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28.83bc</w:t>
            </w:r>
          </w:p>
        </w:tc>
        <w:tc>
          <w:tcPr>
            <w:tcW w:w="1121" w:type="dxa"/>
          </w:tcPr>
          <w:p w14:paraId="4037B27D" w14:textId="1154C908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14:paraId="33C743BF" w14:textId="7CB0E529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4" w:type="dxa"/>
          </w:tcPr>
          <w:p w14:paraId="7E7ECF9F" w14:textId="29544B02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1D65" w:rsidRPr="00EE1CC1" w14:paraId="2DDFA40B" w14:textId="77777777" w:rsidTr="00271D65">
        <w:tc>
          <w:tcPr>
            <w:tcW w:w="1015" w:type="dxa"/>
            <w:vMerge/>
          </w:tcPr>
          <w:p w14:paraId="52338D7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EC5DADB" w14:textId="21CE61F9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</w:p>
        </w:tc>
        <w:tc>
          <w:tcPr>
            <w:tcW w:w="1296" w:type="dxa"/>
          </w:tcPr>
          <w:p w14:paraId="2769BCE1" w14:textId="0591438F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28.16</w:t>
            </w:r>
          </w:p>
        </w:tc>
        <w:tc>
          <w:tcPr>
            <w:tcW w:w="1085" w:type="dxa"/>
          </w:tcPr>
          <w:p w14:paraId="1E7FDBDB" w14:textId="30D97DF9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32.58</w:t>
            </w:r>
          </w:p>
        </w:tc>
        <w:tc>
          <w:tcPr>
            <w:tcW w:w="1165" w:type="dxa"/>
          </w:tcPr>
          <w:p w14:paraId="2A222B6A" w14:textId="22C275B4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30.37</w:t>
            </w:r>
          </w:p>
        </w:tc>
        <w:tc>
          <w:tcPr>
            <w:tcW w:w="1121" w:type="dxa"/>
          </w:tcPr>
          <w:p w14:paraId="7BE84697" w14:textId="192A2F5E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25.00</w:t>
            </w:r>
          </w:p>
        </w:tc>
        <w:tc>
          <w:tcPr>
            <w:tcW w:w="1084" w:type="dxa"/>
          </w:tcPr>
          <w:p w14:paraId="18E8FAD4" w14:textId="0267ECBD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25.33</w:t>
            </w:r>
          </w:p>
        </w:tc>
        <w:tc>
          <w:tcPr>
            <w:tcW w:w="1164" w:type="dxa"/>
          </w:tcPr>
          <w:p w14:paraId="3CEB671D" w14:textId="67F1BBFD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24.16</w:t>
            </w:r>
          </w:p>
        </w:tc>
      </w:tr>
      <w:tr w:rsidR="00271D65" w:rsidRPr="00EE1CC1" w14:paraId="6A36D4C5" w14:textId="77777777" w:rsidTr="00271D65">
        <w:tc>
          <w:tcPr>
            <w:tcW w:w="1015" w:type="dxa"/>
            <w:vMerge/>
          </w:tcPr>
          <w:p w14:paraId="77A51209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2B1CD85" w14:textId="3FC5D4FE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%), LSD</w:t>
            </w:r>
          </w:p>
        </w:tc>
        <w:tc>
          <w:tcPr>
            <w:tcW w:w="3546" w:type="dxa"/>
            <w:gridSpan w:val="3"/>
          </w:tcPr>
          <w:p w14:paraId="2388FD5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%):9.40 LSD (Çeşit):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. LSD (Gübre):3.55* </w:t>
            </w:r>
          </w:p>
          <w:p w14:paraId="362609A8" w14:textId="596B25F4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LSD (Çeşit x Gübre</w:t>
            </w: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.s</w:t>
            </w:r>
            <w:proofErr w:type="spellEnd"/>
          </w:p>
        </w:tc>
        <w:tc>
          <w:tcPr>
            <w:tcW w:w="3369" w:type="dxa"/>
            <w:gridSpan w:val="3"/>
          </w:tcPr>
          <w:p w14:paraId="7E9BE272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%):16.18  LSD (Çeşit):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 LSD (Gübre):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C4D3D55" w14:textId="3D4B2354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LSD (Çeşit x Gübre</w:t>
            </w: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</w:tr>
    </w:tbl>
    <w:p w14:paraId="7C7475ED" w14:textId="35A3C7E2" w:rsidR="00271D65" w:rsidRPr="00D761B7" w:rsidRDefault="00D761B7" w:rsidP="00D761B7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There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is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difference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averages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same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letter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group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compared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LSD (5%).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n.s:no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. 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5%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; **: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1%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>.</w:t>
      </w:r>
    </w:p>
    <w:p w14:paraId="62A712D6" w14:textId="27E6C06E" w:rsidR="00970D21" w:rsidRPr="00D26638" w:rsidRDefault="005B6DCA" w:rsidP="00D2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266">
        <w:rPr>
          <w:rFonts w:ascii="Times New Roman" w:hAnsi="Times New Roman" w:cs="Times New Roman"/>
          <w:b/>
          <w:bCs/>
          <w:sz w:val="24"/>
          <w:szCs w:val="24"/>
        </w:rPr>
        <w:t>Root</w:t>
      </w:r>
      <w:proofErr w:type="spellEnd"/>
      <w:r w:rsidRPr="00352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2266">
        <w:rPr>
          <w:rFonts w:ascii="Times New Roman" w:hAnsi="Times New Roman" w:cs="Times New Roman"/>
          <w:b/>
          <w:bCs/>
          <w:sz w:val="24"/>
          <w:szCs w:val="24"/>
        </w:rPr>
        <w:t>Length</w:t>
      </w:r>
      <w:proofErr w:type="spellEnd"/>
      <w:r w:rsidRPr="003522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Table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8CB">
        <w:rPr>
          <w:rFonts w:ascii="Times New Roman" w:hAnsi="Times New Roman" w:cs="Times New Roman"/>
          <w:bCs/>
          <w:sz w:val="24"/>
          <w:szCs w:val="24"/>
        </w:rPr>
        <w:t>3</w:t>
      </w:r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under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normal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conditions</w:t>
      </w:r>
      <w:proofErr w:type="spellEnd"/>
      <w:r w:rsidR="00AC19B1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statistically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significant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difference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varieties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examined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terms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root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length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is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understand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statistically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significant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difference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of 0.05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found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terms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fertilizers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11E7" w:rsidRPr="00352266">
        <w:rPr>
          <w:rFonts w:ascii="Times New Roman" w:hAnsi="Times New Roman" w:cs="Times New Roman"/>
          <w:bCs/>
          <w:sz w:val="24"/>
          <w:szCs w:val="24"/>
        </w:rPr>
        <w:t>used</w:t>
      </w:r>
      <w:proofErr w:type="spellEnd"/>
      <w:r w:rsidR="00EF11E7" w:rsidRPr="00352266">
        <w:rPr>
          <w:rFonts w:ascii="Times New Roman" w:hAnsi="Times New Roman" w:cs="Times New Roman"/>
          <w:bCs/>
          <w:sz w:val="24"/>
          <w:szCs w:val="24"/>
        </w:rPr>
        <w:t>.</w:t>
      </w:r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terms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fertilizers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used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lowest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root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length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(cm)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obtained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13.66 (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control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longest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root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length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(cm)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16.00 (</w:t>
      </w:r>
      <w:r w:rsidR="00A07C1F" w:rsidRPr="00352266">
        <w:rPr>
          <w:rFonts w:ascii="Times New Roman" w:hAnsi="Times New Roman" w:cs="Times New Roman"/>
          <w:bCs/>
          <w:sz w:val="24"/>
          <w:szCs w:val="24"/>
        </w:rPr>
        <w:t>DAP</w:t>
      </w:r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chemical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2C1468" w:rsidRPr="00352266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="002C1468" w:rsidRPr="00352266">
        <w:rPr>
          <w:rFonts w:ascii="Times New Roman" w:hAnsi="Times New Roman" w:cs="Times New Roman"/>
          <w:bCs/>
          <w:sz w:val="24"/>
          <w:szCs w:val="24"/>
        </w:rPr>
        <w:t>.</w:t>
      </w:r>
      <w:r w:rsidR="00AC19B1" w:rsidRPr="0035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352266">
        <w:rPr>
          <w:rFonts w:ascii="Times New Roman" w:hAnsi="Times New Roman" w:cs="Times New Roman"/>
          <w:bCs/>
          <w:sz w:val="24"/>
          <w:szCs w:val="24"/>
        </w:rPr>
        <w:t>Variety</w:t>
      </w:r>
      <w:proofErr w:type="spellEnd"/>
      <w:r w:rsidR="00AC19B1" w:rsidRPr="00352266">
        <w:rPr>
          <w:rFonts w:ascii="Times New Roman" w:hAnsi="Times New Roman" w:cs="Times New Roman"/>
          <w:bCs/>
          <w:sz w:val="24"/>
          <w:szCs w:val="24"/>
        </w:rPr>
        <w:t xml:space="preserve">* </w:t>
      </w:r>
      <w:proofErr w:type="spellStart"/>
      <w:r w:rsidR="00AC19B1" w:rsidRPr="00352266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="00AC19B1" w:rsidRPr="0035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19B1" w:rsidRPr="00352266">
        <w:rPr>
          <w:rFonts w:ascii="Times New Roman" w:hAnsi="Times New Roman" w:cs="Times New Roman"/>
          <w:bCs/>
          <w:sz w:val="24"/>
          <w:szCs w:val="24"/>
        </w:rPr>
        <w:t>interaction</w:t>
      </w:r>
      <w:proofErr w:type="spellEnd"/>
      <w:r w:rsidR="00AC19B1" w:rsidRPr="00D26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of</w:t>
      </w:r>
      <w:r w:rsidR="008E0C08">
        <w:rPr>
          <w:rFonts w:ascii="Times New Roman" w:hAnsi="Times New Roman" w:cs="Times New Roman"/>
          <w:sz w:val="24"/>
          <w:szCs w:val="24"/>
        </w:rPr>
        <w:t xml:space="preserve"> </w:t>
      </w:r>
      <w:r w:rsidR="00AC19B1" w:rsidRPr="00D26638">
        <w:rPr>
          <w:rFonts w:ascii="Times New Roman" w:hAnsi="Times New Roman" w:cs="Times New Roman"/>
          <w:sz w:val="24"/>
          <w:szCs w:val="24"/>
        </w:rPr>
        <w:t xml:space="preserve">0.01.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varietyr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(cm)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13.00 (Lima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thelongest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(cm)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18.00 (Lima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aboveground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consistent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Abdel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-Aziz (2019)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fertilization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differ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rate (g/m</w:t>
      </w:r>
      <w:r w:rsidR="00AC19B1" w:rsidRPr="005E68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19B1" w:rsidRPr="00D266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B1" w:rsidRPr="00D26638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="00AC19B1" w:rsidRPr="00D26638">
        <w:rPr>
          <w:rFonts w:ascii="Times New Roman" w:hAnsi="Times New Roman" w:cs="Times New Roman"/>
          <w:sz w:val="24"/>
          <w:szCs w:val="24"/>
        </w:rPr>
        <w:t>.</w:t>
      </w:r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Carter </w:t>
      </w:r>
      <w:r w:rsidR="00FE0265" w:rsidRPr="00D26638">
        <w:rPr>
          <w:rFonts w:ascii="Times New Roman" w:hAnsi="Times New Roman" w:cs="Times New Roman"/>
          <w:sz w:val="24"/>
          <w:szCs w:val="24"/>
        </w:rPr>
        <w:lastRenderedPageBreak/>
        <w:t xml:space="preserve">(1975);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(2005);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Munns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(2002);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Pitman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8E0C08">
        <w:rPr>
          <w:rFonts w:ascii="Times New Roman" w:hAnsi="Times New Roman" w:cs="Times New Roman"/>
          <w:sz w:val="24"/>
          <w:szCs w:val="24"/>
        </w:rPr>
        <w:t>&amp;</w:t>
      </w:r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Läuchli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(2002);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Sharma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8E0C08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Goyal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(2003)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stating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harmful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evident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arid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semi-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arid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climates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germination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vegetative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FE0265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FE0265" w:rsidRPr="00D26638">
        <w:rPr>
          <w:rFonts w:ascii="Times New Roman" w:hAnsi="Times New Roman" w:cs="Times New Roman"/>
          <w:sz w:val="24"/>
          <w:szCs w:val="24"/>
        </w:rPr>
        <w:t>.</w:t>
      </w:r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Ashraf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(2004);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Mittler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, (2006);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Neumann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(1997),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of in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, it is in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variying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salinity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a problem in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57" w:rsidRPr="00D2663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446C57" w:rsidRPr="00D266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4917D" w14:textId="6BAE621F" w:rsidR="005B6DCA" w:rsidRDefault="00446C57" w:rsidP="00D2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literatures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et al. (2002)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lengths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Jafri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Ahmet</w:t>
      </w:r>
      <w:r w:rsidR="008E0C08">
        <w:rPr>
          <w:rFonts w:ascii="Times New Roman" w:hAnsi="Times New Roman" w:cs="Times New Roman"/>
          <w:sz w:val="24"/>
          <w:szCs w:val="24"/>
        </w:rPr>
        <w:t xml:space="preserve"> </w:t>
      </w:r>
      <w:r w:rsidR="00970D21" w:rsidRPr="00D26638">
        <w:rPr>
          <w:rFonts w:ascii="Times New Roman" w:hAnsi="Times New Roman" w:cs="Times New Roman"/>
          <w:sz w:val="24"/>
          <w:szCs w:val="24"/>
        </w:rPr>
        <w:t xml:space="preserve">(1994);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Leidi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(1994)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>.</w:t>
      </w:r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climatic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resulted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D21" w:rsidRPr="00D26638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="00970D21" w:rsidRPr="00D26638">
        <w:rPr>
          <w:rFonts w:ascii="Times New Roman" w:hAnsi="Times New Roman" w:cs="Times New Roman"/>
          <w:sz w:val="24"/>
          <w:szCs w:val="24"/>
        </w:rPr>
        <w:t>.</w:t>
      </w:r>
    </w:p>
    <w:p w14:paraId="4CC10E17" w14:textId="02C77AC9" w:rsidR="005E68CB" w:rsidRDefault="005E68CB" w:rsidP="005E68CB">
      <w:pPr>
        <w:pStyle w:val="izelgelerDizini"/>
        <w:outlineLvl w:val="0"/>
        <w:rPr>
          <w:sz w:val="24"/>
          <w:szCs w:val="24"/>
        </w:rPr>
      </w:pPr>
      <w:proofErr w:type="spellStart"/>
      <w:r w:rsidRPr="00DD2C42">
        <w:rPr>
          <w:sz w:val="24"/>
          <w:szCs w:val="24"/>
        </w:rPr>
        <w:t>Table</w:t>
      </w:r>
      <w:proofErr w:type="spellEnd"/>
      <w:r w:rsidRPr="00DD2C4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D2C42">
        <w:rPr>
          <w:sz w:val="24"/>
          <w:szCs w:val="24"/>
        </w:rPr>
        <w:t xml:space="preserve">. </w:t>
      </w:r>
      <w:proofErr w:type="spellStart"/>
      <w:r w:rsidRPr="00DD2C42">
        <w:rPr>
          <w:sz w:val="24"/>
          <w:szCs w:val="24"/>
        </w:rPr>
        <w:t>The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Effects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Fertilizers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Applied</w:t>
      </w:r>
      <w:proofErr w:type="spellEnd"/>
      <w:r w:rsidRPr="00DD2C42">
        <w:rPr>
          <w:sz w:val="24"/>
          <w:szCs w:val="24"/>
        </w:rPr>
        <w:t xml:space="preserve"> in Normal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Salty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Soil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Conditions</w:t>
      </w:r>
      <w:proofErr w:type="spellEnd"/>
      <w:r w:rsidRPr="00DD2C42">
        <w:rPr>
          <w:sz w:val="24"/>
          <w:szCs w:val="24"/>
        </w:rPr>
        <w:t xml:space="preserve"> on </w:t>
      </w:r>
      <w:proofErr w:type="spellStart"/>
      <w:r w:rsidRPr="005E68CB">
        <w:rPr>
          <w:sz w:val="24"/>
          <w:szCs w:val="24"/>
        </w:rPr>
        <w:t>Root</w:t>
      </w:r>
      <w:proofErr w:type="spellEnd"/>
      <w:r w:rsidRPr="005E68CB">
        <w:rPr>
          <w:sz w:val="24"/>
          <w:szCs w:val="24"/>
        </w:rPr>
        <w:t xml:space="preserve"> </w:t>
      </w:r>
      <w:proofErr w:type="spellStart"/>
      <w:r w:rsidRPr="005E68CB">
        <w:rPr>
          <w:sz w:val="24"/>
          <w:szCs w:val="24"/>
        </w:rPr>
        <w:t>Length</w:t>
      </w:r>
      <w:proofErr w:type="spellEnd"/>
      <w:r w:rsidRPr="005E68CB">
        <w:rPr>
          <w:sz w:val="24"/>
          <w:szCs w:val="24"/>
        </w:rPr>
        <w:t xml:space="preserve"> (cm),</w:t>
      </w:r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Values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Obtained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Groups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Variability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Coefficients</w:t>
      </w:r>
      <w:proofErr w:type="spellEnd"/>
      <w:r w:rsidRPr="00DD2C42">
        <w:rPr>
          <w:sz w:val="24"/>
          <w:szCs w:val="24"/>
        </w:rPr>
        <w:t xml:space="preserve"> (CV%) </w:t>
      </w:r>
      <w:proofErr w:type="spellStart"/>
      <w:r w:rsidRPr="00DD2C42">
        <w:rPr>
          <w:sz w:val="24"/>
          <w:szCs w:val="24"/>
        </w:rPr>
        <w:t>Based</w:t>
      </w:r>
      <w:proofErr w:type="spellEnd"/>
      <w:r w:rsidRPr="00DD2C42">
        <w:rPr>
          <w:sz w:val="24"/>
          <w:szCs w:val="24"/>
        </w:rPr>
        <w:t xml:space="preserve"> on LSD Test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5"/>
        <w:gridCol w:w="1132"/>
        <w:gridCol w:w="1296"/>
        <w:gridCol w:w="1085"/>
        <w:gridCol w:w="1165"/>
        <w:gridCol w:w="1121"/>
        <w:gridCol w:w="1084"/>
        <w:gridCol w:w="1164"/>
      </w:tblGrid>
      <w:tr w:rsidR="00271D65" w:rsidRPr="00EE1CC1" w14:paraId="29E05C56" w14:textId="77777777" w:rsidTr="00271D65">
        <w:tc>
          <w:tcPr>
            <w:tcW w:w="1015" w:type="dxa"/>
            <w:vMerge w:val="restart"/>
          </w:tcPr>
          <w:p w14:paraId="476B50A9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Investigated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Features</w:t>
            </w:r>
            <w:proofErr w:type="spellEnd"/>
          </w:p>
        </w:tc>
        <w:tc>
          <w:tcPr>
            <w:tcW w:w="1132" w:type="dxa"/>
            <w:vMerge w:val="restart"/>
          </w:tcPr>
          <w:p w14:paraId="7B0236C9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Fertilizers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Application</w:t>
            </w:r>
          </w:p>
        </w:tc>
        <w:tc>
          <w:tcPr>
            <w:tcW w:w="3546" w:type="dxa"/>
            <w:gridSpan w:val="3"/>
          </w:tcPr>
          <w:p w14:paraId="1EFCC398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Normal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3369" w:type="dxa"/>
            <w:gridSpan w:val="3"/>
          </w:tcPr>
          <w:p w14:paraId="61E85A62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Salty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</w:tr>
      <w:tr w:rsidR="00271D65" w:rsidRPr="00EE1CC1" w14:paraId="0CC7946B" w14:textId="77777777" w:rsidTr="00271D65">
        <w:tc>
          <w:tcPr>
            <w:tcW w:w="1015" w:type="dxa"/>
            <w:vMerge/>
          </w:tcPr>
          <w:p w14:paraId="1F4316F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6BD43B98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3"/>
          </w:tcPr>
          <w:p w14:paraId="47FF35D2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3369" w:type="dxa"/>
            <w:gridSpan w:val="3"/>
          </w:tcPr>
          <w:p w14:paraId="24C0A00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</w:tr>
      <w:tr w:rsidR="00271D65" w:rsidRPr="00EE1CC1" w14:paraId="045FC36F" w14:textId="77777777" w:rsidTr="00271D65">
        <w:tc>
          <w:tcPr>
            <w:tcW w:w="1015" w:type="dxa"/>
            <w:vMerge/>
          </w:tcPr>
          <w:p w14:paraId="5F9593FA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085AC62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1D6F671C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5" w:type="dxa"/>
          </w:tcPr>
          <w:p w14:paraId="55D35A7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5" w:type="dxa"/>
          </w:tcPr>
          <w:p w14:paraId="28425109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  <w:tc>
          <w:tcPr>
            <w:tcW w:w="1121" w:type="dxa"/>
          </w:tcPr>
          <w:p w14:paraId="132B9CE4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4" w:type="dxa"/>
          </w:tcPr>
          <w:p w14:paraId="0B2E8969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4" w:type="dxa"/>
          </w:tcPr>
          <w:p w14:paraId="135A259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</w:tr>
      <w:tr w:rsidR="007541E0" w:rsidRPr="00EE1CC1" w14:paraId="1D7970A2" w14:textId="77777777" w:rsidTr="00271D65">
        <w:tc>
          <w:tcPr>
            <w:tcW w:w="1015" w:type="dxa"/>
            <w:vMerge w:val="restart"/>
          </w:tcPr>
          <w:p w14:paraId="68D91CB0" w14:textId="06D3C62D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t xml:space="preserve"> </w:t>
            </w:r>
            <w:proofErr w:type="spellStart"/>
            <w:r w:rsidRPr="007E6D3B">
              <w:rPr>
                <w:rFonts w:ascii="Times New Roman" w:hAnsi="Times New Roman" w:cs="Times New Roman"/>
                <w:sz w:val="16"/>
                <w:szCs w:val="16"/>
              </w:rPr>
              <w:t>Root</w:t>
            </w:r>
            <w:proofErr w:type="spellEnd"/>
            <w:r w:rsidRPr="007E6D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6D3B"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  <w:proofErr w:type="spellEnd"/>
            <w:r w:rsidRPr="007E6D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1132" w:type="dxa"/>
          </w:tcPr>
          <w:p w14:paraId="6C2E81F2" w14:textId="056655A3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DAP</w:t>
            </w:r>
          </w:p>
        </w:tc>
        <w:tc>
          <w:tcPr>
            <w:tcW w:w="1296" w:type="dxa"/>
          </w:tcPr>
          <w:p w14:paraId="4F3C2456" w14:textId="41F004EA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16.00ab</w:t>
            </w:r>
          </w:p>
        </w:tc>
        <w:tc>
          <w:tcPr>
            <w:tcW w:w="1085" w:type="dxa"/>
          </w:tcPr>
          <w:p w14:paraId="514AE829" w14:textId="2FF94F6A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16.00ab</w:t>
            </w:r>
          </w:p>
        </w:tc>
        <w:tc>
          <w:tcPr>
            <w:tcW w:w="1165" w:type="dxa"/>
          </w:tcPr>
          <w:p w14:paraId="41B93C78" w14:textId="0A685726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21" w:type="dxa"/>
          </w:tcPr>
          <w:p w14:paraId="7A519DAF" w14:textId="5FE404C6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12.73</w:t>
            </w:r>
          </w:p>
        </w:tc>
        <w:tc>
          <w:tcPr>
            <w:tcW w:w="1084" w:type="dxa"/>
          </w:tcPr>
          <w:p w14:paraId="281B3777" w14:textId="49981411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164" w:type="dxa"/>
          </w:tcPr>
          <w:p w14:paraId="372B917E" w14:textId="6A46BED8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14.36</w:t>
            </w:r>
          </w:p>
        </w:tc>
      </w:tr>
      <w:tr w:rsidR="007541E0" w:rsidRPr="00EE1CC1" w14:paraId="0EE11835" w14:textId="77777777" w:rsidTr="00271D65">
        <w:tc>
          <w:tcPr>
            <w:tcW w:w="1015" w:type="dxa"/>
            <w:vMerge/>
          </w:tcPr>
          <w:p w14:paraId="56E2B2DE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51F4DB72" w14:textId="3714492C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Cattle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3993745D" w14:textId="2047FB9F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15.66abc</w:t>
            </w:r>
          </w:p>
        </w:tc>
        <w:tc>
          <w:tcPr>
            <w:tcW w:w="1085" w:type="dxa"/>
          </w:tcPr>
          <w:p w14:paraId="68E3E65B" w14:textId="048CC60D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13.66cd</w:t>
            </w:r>
          </w:p>
        </w:tc>
        <w:tc>
          <w:tcPr>
            <w:tcW w:w="1165" w:type="dxa"/>
          </w:tcPr>
          <w:p w14:paraId="0A091158" w14:textId="2796988C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14.50</w:t>
            </w:r>
          </w:p>
        </w:tc>
        <w:tc>
          <w:tcPr>
            <w:tcW w:w="1121" w:type="dxa"/>
          </w:tcPr>
          <w:p w14:paraId="18EB201B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14:paraId="0F3B7C0F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14:paraId="78131387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1E0" w:rsidRPr="00EE1CC1" w14:paraId="20A653AF" w14:textId="77777777" w:rsidTr="00271D65">
        <w:tc>
          <w:tcPr>
            <w:tcW w:w="1015" w:type="dxa"/>
            <w:vMerge/>
          </w:tcPr>
          <w:p w14:paraId="6C6A6DF6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4A0965DC" w14:textId="5766F2B2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Worm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65958D8C" w14:textId="23798D94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13.33cd</w:t>
            </w:r>
          </w:p>
        </w:tc>
        <w:tc>
          <w:tcPr>
            <w:tcW w:w="1085" w:type="dxa"/>
          </w:tcPr>
          <w:p w14:paraId="356431E4" w14:textId="0939245C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18.00a</w:t>
            </w:r>
          </w:p>
        </w:tc>
        <w:tc>
          <w:tcPr>
            <w:tcW w:w="1165" w:type="dxa"/>
          </w:tcPr>
          <w:p w14:paraId="5FDABF3C" w14:textId="70349CBC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15.66</w:t>
            </w:r>
          </w:p>
        </w:tc>
        <w:tc>
          <w:tcPr>
            <w:tcW w:w="1121" w:type="dxa"/>
          </w:tcPr>
          <w:p w14:paraId="65E73E9B" w14:textId="2D6DC4CB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17.33</w:t>
            </w:r>
          </w:p>
        </w:tc>
        <w:tc>
          <w:tcPr>
            <w:tcW w:w="1084" w:type="dxa"/>
          </w:tcPr>
          <w:p w14:paraId="7359AA08" w14:textId="67237A2F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15.33</w:t>
            </w:r>
          </w:p>
        </w:tc>
        <w:tc>
          <w:tcPr>
            <w:tcW w:w="1164" w:type="dxa"/>
          </w:tcPr>
          <w:p w14:paraId="51DCDA0F" w14:textId="57134021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16.33</w:t>
            </w:r>
          </w:p>
        </w:tc>
      </w:tr>
      <w:tr w:rsidR="007541E0" w:rsidRPr="00EE1CC1" w14:paraId="39DC7D0E" w14:textId="77777777" w:rsidTr="00271D65">
        <w:tc>
          <w:tcPr>
            <w:tcW w:w="1015" w:type="dxa"/>
            <w:vMerge/>
          </w:tcPr>
          <w:p w14:paraId="27E51912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AFF9FBB" w14:textId="189010C6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4.Control</w:t>
            </w:r>
          </w:p>
        </w:tc>
        <w:tc>
          <w:tcPr>
            <w:tcW w:w="1296" w:type="dxa"/>
          </w:tcPr>
          <w:p w14:paraId="5B9F9AC1" w14:textId="69E04D26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14.33bcd</w:t>
            </w:r>
          </w:p>
        </w:tc>
        <w:tc>
          <w:tcPr>
            <w:tcW w:w="1085" w:type="dxa"/>
          </w:tcPr>
          <w:p w14:paraId="1500C571" w14:textId="5CFCA71C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13.00d</w:t>
            </w:r>
          </w:p>
        </w:tc>
        <w:tc>
          <w:tcPr>
            <w:tcW w:w="1165" w:type="dxa"/>
          </w:tcPr>
          <w:p w14:paraId="59A34608" w14:textId="63A3C41F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13.66</w:t>
            </w:r>
          </w:p>
        </w:tc>
        <w:tc>
          <w:tcPr>
            <w:tcW w:w="1121" w:type="dxa"/>
          </w:tcPr>
          <w:p w14:paraId="67C293C5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14:paraId="2EABD7DD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14:paraId="11851753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1E0" w:rsidRPr="00EE1CC1" w14:paraId="2B9DDB2D" w14:textId="77777777" w:rsidTr="00271D65">
        <w:tc>
          <w:tcPr>
            <w:tcW w:w="1015" w:type="dxa"/>
            <w:vMerge/>
          </w:tcPr>
          <w:p w14:paraId="5AB65AE0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0C92695" w14:textId="1CA7C922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</w:p>
        </w:tc>
        <w:tc>
          <w:tcPr>
            <w:tcW w:w="1296" w:type="dxa"/>
          </w:tcPr>
          <w:p w14:paraId="5FD9E87C" w14:textId="6BDBD818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14.83</w:t>
            </w:r>
          </w:p>
        </w:tc>
        <w:tc>
          <w:tcPr>
            <w:tcW w:w="1085" w:type="dxa"/>
          </w:tcPr>
          <w:p w14:paraId="45B8CC64" w14:textId="6BFDFA24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15.08</w:t>
            </w:r>
          </w:p>
        </w:tc>
        <w:tc>
          <w:tcPr>
            <w:tcW w:w="1165" w:type="dxa"/>
          </w:tcPr>
          <w:p w14:paraId="5D85EF05" w14:textId="097226CD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14.95</w:t>
            </w:r>
          </w:p>
        </w:tc>
        <w:tc>
          <w:tcPr>
            <w:tcW w:w="1121" w:type="dxa"/>
          </w:tcPr>
          <w:p w14:paraId="762F72B9" w14:textId="7B47335A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15.03</w:t>
            </w:r>
          </w:p>
        </w:tc>
        <w:tc>
          <w:tcPr>
            <w:tcW w:w="1084" w:type="dxa"/>
          </w:tcPr>
          <w:p w14:paraId="1551103B" w14:textId="7589FC54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15.66</w:t>
            </w:r>
          </w:p>
        </w:tc>
        <w:tc>
          <w:tcPr>
            <w:tcW w:w="1164" w:type="dxa"/>
          </w:tcPr>
          <w:p w14:paraId="61E865FF" w14:textId="49A20D70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15.34</w:t>
            </w:r>
          </w:p>
        </w:tc>
      </w:tr>
      <w:tr w:rsidR="007541E0" w:rsidRPr="00EE1CC1" w14:paraId="146D4FDD" w14:textId="77777777" w:rsidTr="00271D65">
        <w:tc>
          <w:tcPr>
            <w:tcW w:w="1015" w:type="dxa"/>
            <w:vMerge/>
          </w:tcPr>
          <w:p w14:paraId="61EE2AA2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8E6682A" w14:textId="68EA6351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%), LSD</w:t>
            </w:r>
          </w:p>
        </w:tc>
        <w:tc>
          <w:tcPr>
            <w:tcW w:w="3546" w:type="dxa"/>
            <w:gridSpan w:val="3"/>
          </w:tcPr>
          <w:p w14:paraId="02F10E45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%):9.32  LSD (Çeşit):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. LSD (Gübre):1.73* </w:t>
            </w:r>
          </w:p>
          <w:p w14:paraId="0A36C889" w14:textId="74BD197F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LSD (Çeşit x Gübre):2.45**</w:t>
            </w:r>
          </w:p>
        </w:tc>
        <w:tc>
          <w:tcPr>
            <w:tcW w:w="3369" w:type="dxa"/>
            <w:gridSpan w:val="3"/>
          </w:tcPr>
          <w:p w14:paraId="15881254" w14:textId="77777777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%):11.85  LSD (Çeşit):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 LSD (Gübre):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2B7E8DD" w14:textId="2033EE5E" w:rsidR="007541E0" w:rsidRPr="00EE1CC1" w:rsidRDefault="007541E0" w:rsidP="0075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LSD (Çeşit x Gübre</w:t>
            </w: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</w:tr>
    </w:tbl>
    <w:p w14:paraId="3051A673" w14:textId="6A90AC53" w:rsidR="00271D65" w:rsidRPr="00D761B7" w:rsidRDefault="00D761B7" w:rsidP="00D761B7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There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is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difference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averages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same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letter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group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compared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LSD (5%).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n.s:no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. 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5%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; **: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1%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>.</w:t>
      </w:r>
    </w:p>
    <w:p w14:paraId="38BACF51" w14:textId="5D484C4A" w:rsidR="00970D21" w:rsidRDefault="00970D21" w:rsidP="00D2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66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proofErr w:type="spellStart"/>
      <w:r w:rsidRPr="00352266">
        <w:rPr>
          <w:rFonts w:ascii="Times New Roman" w:hAnsi="Times New Roman" w:cs="Times New Roman"/>
          <w:b/>
          <w:sz w:val="24"/>
          <w:szCs w:val="24"/>
        </w:rPr>
        <w:t>Wet</w:t>
      </w:r>
      <w:proofErr w:type="spellEnd"/>
      <w:r w:rsidRPr="0035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266">
        <w:rPr>
          <w:rFonts w:ascii="Times New Roman" w:hAnsi="Times New Roman" w:cs="Times New Roman"/>
          <w:b/>
          <w:sz w:val="24"/>
          <w:szCs w:val="24"/>
        </w:rPr>
        <w:t>Weight</w:t>
      </w:r>
      <w:proofErr w:type="spellEnd"/>
      <w:r w:rsidRPr="00352266">
        <w:rPr>
          <w:rFonts w:ascii="Times New Roman" w:hAnsi="Times New Roman" w:cs="Times New Roman"/>
          <w:b/>
          <w:sz w:val="24"/>
          <w:szCs w:val="24"/>
        </w:rPr>
        <w:t xml:space="preserve"> (g):</w:t>
      </w:r>
      <w:r w:rsidR="00AF67BF" w:rsidRPr="00D26638">
        <w:rPr>
          <w:rFonts w:ascii="Times New Roman" w:hAnsi="Times New Roman" w:cs="Times New Roman"/>
          <w:sz w:val="24"/>
          <w:szCs w:val="24"/>
        </w:rPr>
        <w:t xml:space="preserve"> Under normal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5E68CB">
        <w:rPr>
          <w:rFonts w:ascii="Times New Roman" w:hAnsi="Times New Roman" w:cs="Times New Roman"/>
          <w:sz w:val="24"/>
          <w:szCs w:val="24"/>
        </w:rPr>
        <w:t>4</w:t>
      </w:r>
      <w:r w:rsidR="00AF67BF"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cultivars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of general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cultivars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of general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(g). A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saliny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13.68 (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16.81 (</w:t>
      </w:r>
      <w:r w:rsidR="00A07C1F" w:rsidRPr="00D26638">
        <w:rPr>
          <w:rFonts w:ascii="Times New Roman" w:hAnsi="Times New Roman" w:cs="Times New Roman"/>
          <w:sz w:val="24"/>
          <w:szCs w:val="24"/>
        </w:rPr>
        <w:t>DAP</w:t>
      </w:r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lastRenderedPageBreak/>
        <w:t>was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13.00 (Lima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17.33 (Lima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r w:rsidR="00A07C1F" w:rsidRPr="00D26638">
        <w:rPr>
          <w:rFonts w:ascii="Times New Roman" w:hAnsi="Times New Roman" w:cs="Times New Roman"/>
          <w:sz w:val="24"/>
          <w:szCs w:val="24"/>
        </w:rPr>
        <w:t>DAP</w:t>
      </w:r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is at a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="00AF67BF" w:rsidRPr="00D26638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="00AF67BF" w:rsidRPr="00D26638">
        <w:rPr>
          <w:rFonts w:ascii="Times New Roman" w:hAnsi="Times New Roman" w:cs="Times New Roman"/>
          <w:sz w:val="24"/>
          <w:szCs w:val="24"/>
        </w:rPr>
        <w:t>.</w:t>
      </w:r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vegetative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desired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saline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6D" w:rsidRPr="00D26638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95536D" w:rsidRPr="00D26638">
        <w:rPr>
          <w:rFonts w:ascii="Times New Roman" w:hAnsi="Times New Roman" w:cs="Times New Roman"/>
          <w:sz w:val="24"/>
          <w:szCs w:val="24"/>
        </w:rPr>
        <w:t>.</w:t>
      </w:r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Taghipour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Salehi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, (2008) As a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chloride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chloride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barley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exile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consistent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, but not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Basal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genotypes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6728" w:rsidRPr="000A6728">
        <w:rPr>
          <w:rFonts w:ascii="Times New Roman" w:hAnsi="Times New Roman" w:cs="Times New Roman"/>
          <w:sz w:val="24"/>
          <w:szCs w:val="24"/>
          <w:shd w:val="clear" w:color="auto" w:fill="FFFFFF"/>
        </w:rPr>
        <w:t>Vamadevaiah</w:t>
      </w:r>
      <w:proofErr w:type="spellEnd"/>
      <w:r w:rsidR="000A6728" w:rsidRPr="000A6728">
        <w:rPr>
          <w:rFonts w:ascii="Times New Roman" w:hAnsi="Times New Roman" w:cs="Times New Roman"/>
          <w:sz w:val="24"/>
          <w:szCs w:val="24"/>
        </w:rPr>
        <w:t xml:space="preserve"> </w:t>
      </w:r>
      <w:r w:rsidR="000E32D3" w:rsidRPr="00D26638">
        <w:rPr>
          <w:rFonts w:ascii="Times New Roman" w:hAnsi="Times New Roman" w:cs="Times New Roman"/>
          <w:sz w:val="24"/>
          <w:szCs w:val="24"/>
        </w:rPr>
        <w:t xml:space="preserve">(2011)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genotypes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vegetative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32D3" w:rsidRPr="00D26638">
        <w:rPr>
          <w:rFonts w:ascii="Times New Roman" w:hAnsi="Times New Roman" w:cs="Times New Roman"/>
          <w:sz w:val="24"/>
          <w:szCs w:val="24"/>
        </w:rPr>
        <w:t>consistent</w:t>
      </w:r>
      <w:proofErr w:type="spellEnd"/>
      <w:proofErr w:type="gram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D3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0E32D3" w:rsidRPr="00D26638">
        <w:rPr>
          <w:rFonts w:ascii="Times New Roman" w:hAnsi="Times New Roman" w:cs="Times New Roman"/>
          <w:sz w:val="24"/>
          <w:szCs w:val="24"/>
        </w:rPr>
        <w:t xml:space="preserve">. </w:t>
      </w:r>
      <w:r w:rsidR="00A654F6" w:rsidRPr="00D26638">
        <w:rPr>
          <w:rFonts w:ascii="Times New Roman" w:hAnsi="Times New Roman" w:cs="Times New Roman"/>
          <w:sz w:val="24"/>
          <w:szCs w:val="24"/>
        </w:rPr>
        <w:t xml:space="preserve">Avcı et al. (2020)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sz w:val="24"/>
          <w:szCs w:val="24"/>
        </w:rPr>
        <w:t>w</w:t>
      </w:r>
      <w:r w:rsidR="00A654F6" w:rsidRPr="00ED7EA0">
        <w:rPr>
          <w:rFonts w:ascii="Times New Roman" w:hAnsi="Times New Roman" w:cs="Times New Roman"/>
          <w:bCs/>
          <w:sz w:val="24"/>
          <w:szCs w:val="24"/>
        </w:rPr>
        <w:t>eights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cotton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varieties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taken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experiment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different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salt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concentrations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vitro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decreased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whereas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plant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wet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weight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increased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in normal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conditions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control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="008E0C08">
        <w:rPr>
          <w:rFonts w:ascii="Times New Roman" w:hAnsi="Times New Roman" w:cs="Times New Roman"/>
          <w:bCs/>
          <w:sz w:val="24"/>
          <w:szCs w:val="24"/>
        </w:rPr>
        <w:t>O</w:t>
      </w:r>
      <w:r w:rsidR="00A654F6" w:rsidRPr="00ED7EA0">
        <w:rPr>
          <w:rFonts w:ascii="Times New Roman" w:hAnsi="Times New Roman" w:cs="Times New Roman"/>
          <w:bCs/>
          <w:sz w:val="24"/>
          <w:szCs w:val="24"/>
        </w:rPr>
        <w:t>ur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findings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study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conducted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Abdel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-Aziz (2019) in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order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determine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effects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humic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acid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bacillus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bacteria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="00A654F6" w:rsidRPr="00ED7EA0">
        <w:rPr>
          <w:rFonts w:ascii="Times New Roman" w:hAnsi="Times New Roman" w:cs="Times New Roman"/>
          <w:bCs/>
          <w:sz w:val="24"/>
          <w:szCs w:val="24"/>
        </w:rPr>
        <w:t>some</w:t>
      </w:r>
      <w:proofErr w:type="spellEnd"/>
      <w:r w:rsidR="00A654F6" w:rsidRPr="00ED7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="00A654F6" w:rsidRPr="00ED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654F6" w:rsidRPr="00ED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="00A654F6" w:rsidRPr="00ED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A654F6" w:rsidRPr="00ED7EA0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A654F6" w:rsidRPr="00ED7EA0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A654F6" w:rsidRPr="00ED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ED7EA0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compatible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fertilization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Khenifi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et al. (2011)'s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genotypes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vegetative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not in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F6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A654F6" w:rsidRPr="00D26638">
        <w:rPr>
          <w:rFonts w:ascii="Times New Roman" w:hAnsi="Times New Roman" w:cs="Times New Roman"/>
          <w:sz w:val="24"/>
          <w:szCs w:val="24"/>
        </w:rPr>
        <w:t>.</w:t>
      </w:r>
    </w:p>
    <w:p w14:paraId="341CDBE7" w14:textId="43B2A1ED" w:rsidR="005E68CB" w:rsidRDefault="005E68CB" w:rsidP="005E68CB">
      <w:pPr>
        <w:pStyle w:val="izelgelerDizini"/>
        <w:outlineLvl w:val="0"/>
        <w:rPr>
          <w:sz w:val="24"/>
          <w:szCs w:val="24"/>
        </w:rPr>
      </w:pPr>
      <w:proofErr w:type="spellStart"/>
      <w:r w:rsidRPr="00DD2C42">
        <w:rPr>
          <w:sz w:val="24"/>
          <w:szCs w:val="24"/>
        </w:rPr>
        <w:t>Table</w:t>
      </w:r>
      <w:proofErr w:type="spellEnd"/>
      <w:r w:rsidRPr="00DD2C4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DD2C42">
        <w:rPr>
          <w:sz w:val="24"/>
          <w:szCs w:val="24"/>
        </w:rPr>
        <w:t xml:space="preserve">. </w:t>
      </w:r>
      <w:proofErr w:type="spellStart"/>
      <w:r w:rsidRPr="00DD2C42">
        <w:rPr>
          <w:sz w:val="24"/>
          <w:szCs w:val="24"/>
        </w:rPr>
        <w:t>The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Effects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Fertilizers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Applied</w:t>
      </w:r>
      <w:proofErr w:type="spellEnd"/>
      <w:r w:rsidRPr="00DD2C42">
        <w:rPr>
          <w:sz w:val="24"/>
          <w:szCs w:val="24"/>
        </w:rPr>
        <w:t xml:space="preserve"> in Normal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Salty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Soil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Conditions</w:t>
      </w:r>
      <w:proofErr w:type="spellEnd"/>
      <w:r w:rsidRPr="00DD2C42">
        <w:rPr>
          <w:sz w:val="24"/>
          <w:szCs w:val="24"/>
        </w:rPr>
        <w:t xml:space="preserve"> on </w:t>
      </w:r>
      <w:r w:rsidRPr="005E68CB">
        <w:rPr>
          <w:bCs/>
          <w:sz w:val="24"/>
          <w:szCs w:val="24"/>
        </w:rPr>
        <w:t xml:space="preserve">General </w:t>
      </w:r>
      <w:proofErr w:type="spellStart"/>
      <w:r w:rsidRPr="005E68CB">
        <w:rPr>
          <w:bCs/>
          <w:sz w:val="24"/>
          <w:szCs w:val="24"/>
        </w:rPr>
        <w:t>Wet</w:t>
      </w:r>
      <w:proofErr w:type="spellEnd"/>
      <w:r w:rsidRPr="005E68CB">
        <w:rPr>
          <w:bCs/>
          <w:sz w:val="24"/>
          <w:szCs w:val="24"/>
        </w:rPr>
        <w:t xml:space="preserve"> </w:t>
      </w:r>
      <w:proofErr w:type="spellStart"/>
      <w:r w:rsidRPr="005E68CB">
        <w:rPr>
          <w:bCs/>
          <w:sz w:val="24"/>
          <w:szCs w:val="24"/>
        </w:rPr>
        <w:t>Weight</w:t>
      </w:r>
      <w:proofErr w:type="spellEnd"/>
      <w:r w:rsidRPr="005E68CB">
        <w:rPr>
          <w:bCs/>
          <w:sz w:val="24"/>
          <w:szCs w:val="24"/>
        </w:rPr>
        <w:t xml:space="preserve"> (g)</w:t>
      </w:r>
      <w:r w:rsidRPr="005E68CB">
        <w:rPr>
          <w:sz w:val="24"/>
          <w:szCs w:val="24"/>
        </w:rPr>
        <w:t>,</w:t>
      </w:r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Values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Obtained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Groups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Variability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Coefficients</w:t>
      </w:r>
      <w:proofErr w:type="spellEnd"/>
      <w:r w:rsidRPr="00DD2C42">
        <w:rPr>
          <w:sz w:val="24"/>
          <w:szCs w:val="24"/>
        </w:rPr>
        <w:t xml:space="preserve"> (CV%) </w:t>
      </w:r>
      <w:proofErr w:type="spellStart"/>
      <w:r w:rsidRPr="00DD2C42">
        <w:rPr>
          <w:sz w:val="24"/>
          <w:szCs w:val="24"/>
        </w:rPr>
        <w:t>Based</w:t>
      </w:r>
      <w:proofErr w:type="spellEnd"/>
      <w:r w:rsidRPr="00DD2C42">
        <w:rPr>
          <w:sz w:val="24"/>
          <w:szCs w:val="24"/>
        </w:rPr>
        <w:t xml:space="preserve"> on LSD Test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5"/>
        <w:gridCol w:w="1132"/>
        <w:gridCol w:w="1296"/>
        <w:gridCol w:w="1085"/>
        <w:gridCol w:w="1165"/>
        <w:gridCol w:w="1121"/>
        <w:gridCol w:w="1084"/>
        <w:gridCol w:w="1164"/>
      </w:tblGrid>
      <w:tr w:rsidR="00271D65" w:rsidRPr="00EE1CC1" w14:paraId="7EED3A3C" w14:textId="77777777" w:rsidTr="00271D65">
        <w:tc>
          <w:tcPr>
            <w:tcW w:w="1015" w:type="dxa"/>
            <w:vMerge w:val="restart"/>
          </w:tcPr>
          <w:p w14:paraId="13A8B0B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Investigated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Features</w:t>
            </w:r>
            <w:proofErr w:type="spellEnd"/>
          </w:p>
        </w:tc>
        <w:tc>
          <w:tcPr>
            <w:tcW w:w="1132" w:type="dxa"/>
            <w:vMerge w:val="restart"/>
          </w:tcPr>
          <w:p w14:paraId="498F8497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Fertilizers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Application</w:t>
            </w:r>
          </w:p>
        </w:tc>
        <w:tc>
          <w:tcPr>
            <w:tcW w:w="3546" w:type="dxa"/>
            <w:gridSpan w:val="3"/>
          </w:tcPr>
          <w:p w14:paraId="21DE6C39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Normal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3369" w:type="dxa"/>
            <w:gridSpan w:val="3"/>
          </w:tcPr>
          <w:p w14:paraId="6CEA989A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Salty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</w:tr>
      <w:tr w:rsidR="00271D65" w:rsidRPr="00EE1CC1" w14:paraId="64E59FA3" w14:textId="77777777" w:rsidTr="00271D65">
        <w:tc>
          <w:tcPr>
            <w:tcW w:w="1015" w:type="dxa"/>
            <w:vMerge/>
          </w:tcPr>
          <w:p w14:paraId="6DE01E62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49FA88EA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3"/>
          </w:tcPr>
          <w:p w14:paraId="2B6367D4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3369" w:type="dxa"/>
            <w:gridSpan w:val="3"/>
          </w:tcPr>
          <w:p w14:paraId="1F92FC4C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</w:tr>
      <w:tr w:rsidR="00271D65" w:rsidRPr="00EE1CC1" w14:paraId="1207488D" w14:textId="77777777" w:rsidTr="00271D65">
        <w:tc>
          <w:tcPr>
            <w:tcW w:w="1015" w:type="dxa"/>
            <w:vMerge/>
          </w:tcPr>
          <w:p w14:paraId="582A1A9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624BD02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117E31B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5" w:type="dxa"/>
          </w:tcPr>
          <w:p w14:paraId="31459AB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5" w:type="dxa"/>
          </w:tcPr>
          <w:p w14:paraId="564C12A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  <w:tc>
          <w:tcPr>
            <w:tcW w:w="1121" w:type="dxa"/>
          </w:tcPr>
          <w:p w14:paraId="3F754E4A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4" w:type="dxa"/>
          </w:tcPr>
          <w:p w14:paraId="124945C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4" w:type="dxa"/>
          </w:tcPr>
          <w:p w14:paraId="20059A9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</w:tr>
      <w:tr w:rsidR="00D761B7" w:rsidRPr="00EE1CC1" w14:paraId="2B47ECF8" w14:textId="77777777" w:rsidTr="00271D65">
        <w:tc>
          <w:tcPr>
            <w:tcW w:w="1015" w:type="dxa"/>
            <w:vMerge w:val="restart"/>
          </w:tcPr>
          <w:p w14:paraId="3C771294" w14:textId="3FE991EA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4. General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Wet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(g)</w:t>
            </w:r>
          </w:p>
        </w:tc>
        <w:tc>
          <w:tcPr>
            <w:tcW w:w="1132" w:type="dxa"/>
          </w:tcPr>
          <w:p w14:paraId="3F108AF0" w14:textId="7E8F934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DAP</w:t>
            </w:r>
          </w:p>
        </w:tc>
        <w:tc>
          <w:tcPr>
            <w:tcW w:w="1296" w:type="dxa"/>
          </w:tcPr>
          <w:p w14:paraId="78AEE47D" w14:textId="6511D964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15.53</w:t>
            </w:r>
          </w:p>
        </w:tc>
        <w:tc>
          <w:tcPr>
            <w:tcW w:w="1085" w:type="dxa"/>
          </w:tcPr>
          <w:p w14:paraId="68807E4D" w14:textId="78CDBFFE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17.63</w:t>
            </w:r>
          </w:p>
        </w:tc>
        <w:tc>
          <w:tcPr>
            <w:tcW w:w="1165" w:type="dxa"/>
          </w:tcPr>
          <w:p w14:paraId="247A4995" w14:textId="084B7E58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16.58</w:t>
            </w:r>
          </w:p>
        </w:tc>
        <w:tc>
          <w:tcPr>
            <w:tcW w:w="1121" w:type="dxa"/>
          </w:tcPr>
          <w:p w14:paraId="0265AB67" w14:textId="533AAE3D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16.30b</w:t>
            </w:r>
          </w:p>
        </w:tc>
        <w:tc>
          <w:tcPr>
            <w:tcW w:w="1084" w:type="dxa"/>
          </w:tcPr>
          <w:p w14:paraId="116D52D5" w14:textId="0D3B43D0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17.33a</w:t>
            </w:r>
          </w:p>
        </w:tc>
        <w:tc>
          <w:tcPr>
            <w:tcW w:w="1164" w:type="dxa"/>
          </w:tcPr>
          <w:p w14:paraId="2A0F62A4" w14:textId="35A53A63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16.81</w:t>
            </w:r>
          </w:p>
        </w:tc>
      </w:tr>
      <w:tr w:rsidR="00D761B7" w:rsidRPr="00EE1CC1" w14:paraId="05BEDE4A" w14:textId="77777777" w:rsidTr="00271D65">
        <w:tc>
          <w:tcPr>
            <w:tcW w:w="1015" w:type="dxa"/>
            <w:vMerge/>
          </w:tcPr>
          <w:p w14:paraId="015AB333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F995B7C" w14:textId="1EBDA7CE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Cattle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0957611E" w14:textId="6CDB5A62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18.44</w:t>
            </w:r>
          </w:p>
        </w:tc>
        <w:tc>
          <w:tcPr>
            <w:tcW w:w="1085" w:type="dxa"/>
          </w:tcPr>
          <w:p w14:paraId="78357C4C" w14:textId="3627458F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15.86</w:t>
            </w:r>
          </w:p>
        </w:tc>
        <w:tc>
          <w:tcPr>
            <w:tcW w:w="1165" w:type="dxa"/>
          </w:tcPr>
          <w:p w14:paraId="36EE613D" w14:textId="1BA43E6B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17.15</w:t>
            </w:r>
          </w:p>
        </w:tc>
        <w:tc>
          <w:tcPr>
            <w:tcW w:w="1121" w:type="dxa"/>
          </w:tcPr>
          <w:p w14:paraId="7215397F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14:paraId="334BC342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14:paraId="7C8E9A35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1B7" w:rsidRPr="00EE1CC1" w14:paraId="3927B9EC" w14:textId="77777777" w:rsidTr="00271D65">
        <w:tc>
          <w:tcPr>
            <w:tcW w:w="1015" w:type="dxa"/>
            <w:vMerge/>
          </w:tcPr>
          <w:p w14:paraId="06627A41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AF8BA07" w14:textId="06FB3C95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Worm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03054AAE" w14:textId="6F4FCBF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18.60</w:t>
            </w:r>
          </w:p>
        </w:tc>
        <w:tc>
          <w:tcPr>
            <w:tcW w:w="1085" w:type="dxa"/>
          </w:tcPr>
          <w:p w14:paraId="7D0EA829" w14:textId="6350802B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17.46</w:t>
            </w:r>
          </w:p>
        </w:tc>
        <w:tc>
          <w:tcPr>
            <w:tcW w:w="1165" w:type="dxa"/>
          </w:tcPr>
          <w:p w14:paraId="36561A85" w14:textId="2251EFBA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18.03</w:t>
            </w:r>
          </w:p>
        </w:tc>
        <w:tc>
          <w:tcPr>
            <w:tcW w:w="1121" w:type="dxa"/>
          </w:tcPr>
          <w:p w14:paraId="204420D5" w14:textId="3C6680F2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14.36c</w:t>
            </w:r>
          </w:p>
        </w:tc>
        <w:tc>
          <w:tcPr>
            <w:tcW w:w="1084" w:type="dxa"/>
          </w:tcPr>
          <w:p w14:paraId="70AC4DEA" w14:textId="436D9D9A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13.00d</w:t>
            </w:r>
          </w:p>
        </w:tc>
        <w:tc>
          <w:tcPr>
            <w:tcW w:w="1164" w:type="dxa"/>
          </w:tcPr>
          <w:p w14:paraId="1D35EF3D" w14:textId="5F44070B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13.68</w:t>
            </w:r>
          </w:p>
        </w:tc>
      </w:tr>
      <w:tr w:rsidR="00D761B7" w:rsidRPr="00EE1CC1" w14:paraId="4614698C" w14:textId="77777777" w:rsidTr="00271D65">
        <w:tc>
          <w:tcPr>
            <w:tcW w:w="1015" w:type="dxa"/>
            <w:vMerge/>
          </w:tcPr>
          <w:p w14:paraId="44146681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5DAD3F8C" w14:textId="4FCF12A1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4.Control</w:t>
            </w:r>
          </w:p>
        </w:tc>
        <w:tc>
          <w:tcPr>
            <w:tcW w:w="1296" w:type="dxa"/>
          </w:tcPr>
          <w:p w14:paraId="5A6BD226" w14:textId="560A77F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21.80</w:t>
            </w:r>
          </w:p>
        </w:tc>
        <w:tc>
          <w:tcPr>
            <w:tcW w:w="1085" w:type="dxa"/>
          </w:tcPr>
          <w:p w14:paraId="7569D20B" w14:textId="6AA9118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14.36</w:t>
            </w:r>
          </w:p>
        </w:tc>
        <w:tc>
          <w:tcPr>
            <w:tcW w:w="1165" w:type="dxa"/>
          </w:tcPr>
          <w:p w14:paraId="77ABF2D1" w14:textId="731236DD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18.08</w:t>
            </w:r>
          </w:p>
        </w:tc>
        <w:tc>
          <w:tcPr>
            <w:tcW w:w="1121" w:type="dxa"/>
          </w:tcPr>
          <w:p w14:paraId="1A8F41D3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14:paraId="04DD05E9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14:paraId="2E386F59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1B7" w:rsidRPr="00EE1CC1" w14:paraId="75873D3D" w14:textId="77777777" w:rsidTr="00271D65">
        <w:tc>
          <w:tcPr>
            <w:tcW w:w="1015" w:type="dxa"/>
            <w:vMerge/>
          </w:tcPr>
          <w:p w14:paraId="1821ECE3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8898FD0" w14:textId="1CCFBFC9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Ortalama</w:t>
            </w:r>
          </w:p>
        </w:tc>
        <w:tc>
          <w:tcPr>
            <w:tcW w:w="1296" w:type="dxa"/>
          </w:tcPr>
          <w:p w14:paraId="005F061E" w14:textId="68FD53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18.59</w:t>
            </w:r>
          </w:p>
        </w:tc>
        <w:tc>
          <w:tcPr>
            <w:tcW w:w="1085" w:type="dxa"/>
          </w:tcPr>
          <w:p w14:paraId="587A616C" w14:textId="5977E714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16.33</w:t>
            </w:r>
          </w:p>
        </w:tc>
        <w:tc>
          <w:tcPr>
            <w:tcW w:w="1165" w:type="dxa"/>
          </w:tcPr>
          <w:p w14:paraId="69F852BC" w14:textId="67E8C4DA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17.46</w:t>
            </w:r>
          </w:p>
        </w:tc>
        <w:tc>
          <w:tcPr>
            <w:tcW w:w="1121" w:type="dxa"/>
          </w:tcPr>
          <w:p w14:paraId="768AF11A" w14:textId="67D4D02F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15.33</w:t>
            </w:r>
          </w:p>
        </w:tc>
        <w:tc>
          <w:tcPr>
            <w:tcW w:w="1084" w:type="dxa"/>
          </w:tcPr>
          <w:p w14:paraId="4B50677C" w14:textId="6A4397FA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15.16</w:t>
            </w:r>
          </w:p>
        </w:tc>
        <w:tc>
          <w:tcPr>
            <w:tcW w:w="1164" w:type="dxa"/>
          </w:tcPr>
          <w:p w14:paraId="669ECF65" w14:textId="3E2A4A28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15.24</w:t>
            </w:r>
          </w:p>
        </w:tc>
      </w:tr>
      <w:tr w:rsidR="00D761B7" w:rsidRPr="00EE1CC1" w14:paraId="0D40F9FF" w14:textId="77777777" w:rsidTr="00271D65">
        <w:tc>
          <w:tcPr>
            <w:tcW w:w="1015" w:type="dxa"/>
            <w:vMerge/>
          </w:tcPr>
          <w:p w14:paraId="60454E69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5DDDF8B8" w14:textId="776BAF6D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%), LSD</w:t>
            </w:r>
          </w:p>
        </w:tc>
        <w:tc>
          <w:tcPr>
            <w:tcW w:w="3546" w:type="dxa"/>
            <w:gridSpan w:val="3"/>
          </w:tcPr>
          <w:p w14:paraId="7935F310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%):15.40  LSD (Çeşit):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 LSD (Gübre):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279B9E3C" w14:textId="25BAA06E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LSD (Çeşit x Gübre</w:t>
            </w: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369" w:type="dxa"/>
            <w:gridSpan w:val="3"/>
          </w:tcPr>
          <w:p w14:paraId="18123326" w14:textId="03A959EE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%):1.33  LSD (Çeşit):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 LSD (Gübre):0.32**  LSD (Çeşit x Gübre):0.44**</w:t>
            </w:r>
          </w:p>
        </w:tc>
      </w:tr>
    </w:tbl>
    <w:p w14:paraId="759942E8" w14:textId="060D0D72" w:rsidR="00271D65" w:rsidRPr="00D761B7" w:rsidRDefault="00D761B7" w:rsidP="00D761B7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There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is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difference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averages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same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letter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group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compared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LSD (5%).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n.s:no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. 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5%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; **: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1%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>.</w:t>
      </w:r>
    </w:p>
    <w:p w14:paraId="2C6A55EF" w14:textId="620623E7" w:rsidR="00A654F6" w:rsidRDefault="00A654F6" w:rsidP="00D2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EA0">
        <w:rPr>
          <w:rFonts w:ascii="Times New Roman" w:hAnsi="Times New Roman" w:cs="Times New Roman"/>
          <w:b/>
          <w:sz w:val="24"/>
          <w:szCs w:val="24"/>
        </w:rPr>
        <w:t>Root</w:t>
      </w:r>
      <w:proofErr w:type="spellEnd"/>
      <w:r w:rsidRPr="00ED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EA0">
        <w:rPr>
          <w:rFonts w:ascii="Times New Roman" w:hAnsi="Times New Roman" w:cs="Times New Roman"/>
          <w:b/>
          <w:sz w:val="24"/>
          <w:szCs w:val="24"/>
        </w:rPr>
        <w:t>Wet</w:t>
      </w:r>
      <w:proofErr w:type="spellEnd"/>
      <w:r w:rsidRPr="00ED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EA0">
        <w:rPr>
          <w:rFonts w:ascii="Times New Roman" w:hAnsi="Times New Roman" w:cs="Times New Roman"/>
          <w:b/>
          <w:sz w:val="24"/>
          <w:szCs w:val="24"/>
        </w:rPr>
        <w:t>Weight</w:t>
      </w:r>
      <w:proofErr w:type="spellEnd"/>
      <w:r w:rsidRPr="00ED7EA0">
        <w:rPr>
          <w:rFonts w:ascii="Times New Roman" w:hAnsi="Times New Roman" w:cs="Times New Roman"/>
          <w:b/>
          <w:sz w:val="24"/>
          <w:szCs w:val="24"/>
        </w:rPr>
        <w:t xml:space="preserve"> (g):</w:t>
      </w:r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382454">
        <w:rPr>
          <w:rFonts w:ascii="Times New Roman" w:hAnsi="Times New Roman" w:cs="Times New Roman"/>
          <w:sz w:val="24"/>
          <w:szCs w:val="24"/>
        </w:rPr>
        <w:t xml:space="preserve"> 5</w:t>
      </w:r>
      <w:r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8E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(g) of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24"/>
          <w:szCs w:val="24"/>
        </w:rPr>
        <w:t>cultivars</w:t>
      </w:r>
      <w:proofErr w:type="spellEnd"/>
      <w:r w:rsidRPr="00D26638">
        <w:rPr>
          <w:rFonts w:ascii="Times New Roman" w:hAnsi="Times New Roman" w:cs="Times New Roman"/>
          <w:sz w:val="24"/>
          <w:szCs w:val="24"/>
        </w:rPr>
        <w:t>.</w:t>
      </w:r>
      <w:r w:rsidR="00670E36" w:rsidRPr="00D266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lastRenderedPageBreak/>
        <w:t>found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. </w:t>
      </w:r>
      <w:r w:rsidR="008E0C08">
        <w:rPr>
          <w:rFonts w:ascii="Times New Roman" w:hAnsi="Times New Roman" w:cs="Times New Roman"/>
          <w:sz w:val="24"/>
          <w:szCs w:val="24"/>
        </w:rPr>
        <w:t>İ</w:t>
      </w:r>
      <w:r w:rsidR="00670E36" w:rsidRPr="00D26638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(g) of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36" w:rsidRPr="00D2663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670E36" w:rsidRPr="00D26638">
        <w:rPr>
          <w:rFonts w:ascii="Times New Roman" w:hAnsi="Times New Roman" w:cs="Times New Roman"/>
          <w:sz w:val="24"/>
          <w:szCs w:val="24"/>
        </w:rPr>
        <w:t>.</w:t>
      </w:r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genotype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, 0.92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1.10 (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1.10 g.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0.71 (Lima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1.25 (Lima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(g) of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, but a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3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672973" w:rsidRPr="00D26638">
        <w:rPr>
          <w:rFonts w:ascii="Times New Roman" w:hAnsi="Times New Roman" w:cs="Times New Roman"/>
          <w:sz w:val="24"/>
          <w:szCs w:val="24"/>
        </w:rPr>
        <w:t>.</w:t>
      </w:r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of 0.70 (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of 0.83 (</w:t>
      </w:r>
      <w:r w:rsidR="00A07C1F" w:rsidRPr="00D26638">
        <w:rPr>
          <w:rFonts w:ascii="Times New Roman" w:hAnsi="Times New Roman" w:cs="Times New Roman"/>
          <w:sz w:val="24"/>
          <w:szCs w:val="24"/>
        </w:rPr>
        <w:t>DAP</w:t>
      </w:r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, </w:t>
      </w:r>
      <w:r w:rsidR="00A07C1F" w:rsidRPr="00D26638">
        <w:rPr>
          <w:rFonts w:ascii="Times New Roman" w:hAnsi="Times New Roman" w:cs="Times New Roman"/>
          <w:sz w:val="24"/>
          <w:szCs w:val="24"/>
        </w:rPr>
        <w:t>DAP</w:t>
      </w:r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0.83</w:t>
      </w:r>
      <w:r w:rsidR="0048161A">
        <w:rPr>
          <w:rFonts w:ascii="Times New Roman" w:hAnsi="Times New Roman" w:cs="Times New Roman"/>
          <w:sz w:val="24"/>
          <w:szCs w:val="24"/>
        </w:rPr>
        <w:t xml:space="preserve"> (g)</w:t>
      </w:r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of 0.68 (Lima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of 0.86 (Lima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r w:rsidR="00A07C1F" w:rsidRPr="00D26638">
        <w:rPr>
          <w:rFonts w:ascii="Times New Roman" w:hAnsi="Times New Roman" w:cs="Times New Roman"/>
          <w:sz w:val="24"/>
          <w:szCs w:val="24"/>
        </w:rPr>
        <w:t>DAP</w:t>
      </w:r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of salt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vegetative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9017D" w:rsidRPr="00D26638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="0079017D" w:rsidRPr="00D26638">
        <w:rPr>
          <w:rFonts w:ascii="Times New Roman" w:hAnsi="Times New Roman" w:cs="Times New Roman"/>
          <w:sz w:val="24"/>
          <w:szCs w:val="24"/>
        </w:rPr>
        <w:t>.</w:t>
      </w:r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organ of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EF6FD6" w:rsidRPr="00D26638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EF6FD6" w:rsidRPr="00D26638">
        <w:rPr>
          <w:rFonts w:ascii="Times New Roman" w:hAnsi="Times New Roman" w:cs="Times New Roman"/>
          <w:sz w:val="24"/>
          <w:szCs w:val="24"/>
        </w:rPr>
        <w:t>.</w:t>
      </w:r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Jackson et al. (2003)'s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microbial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80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D86D80" w:rsidRPr="00D26638">
        <w:rPr>
          <w:rFonts w:ascii="Times New Roman" w:hAnsi="Times New Roman" w:cs="Times New Roman"/>
          <w:sz w:val="24"/>
          <w:szCs w:val="24"/>
        </w:rPr>
        <w:t>.</w:t>
      </w:r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Khaliq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et al. (2006) in his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microbial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intake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4E693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31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Reinhardt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48161A">
        <w:rPr>
          <w:rFonts w:ascii="Times New Roman" w:hAnsi="Times New Roman" w:cs="Times New Roman"/>
          <w:sz w:val="24"/>
          <w:szCs w:val="24"/>
        </w:rPr>
        <w:t>&amp;</w:t>
      </w:r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Rost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="00B91AAA" w:rsidRPr="00D26638">
        <w:rPr>
          <w:rFonts w:ascii="Times New Roman" w:hAnsi="Times New Roman" w:cs="Times New Roman"/>
          <w:sz w:val="24"/>
          <w:szCs w:val="24"/>
        </w:rPr>
        <w:t>1995a</w:t>
      </w:r>
      <w:proofErr w:type="gram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Reinhardt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48161A">
        <w:rPr>
          <w:rFonts w:ascii="Times New Roman" w:hAnsi="Times New Roman" w:cs="Times New Roman"/>
          <w:sz w:val="24"/>
          <w:szCs w:val="24"/>
        </w:rPr>
        <w:t>&amp;</w:t>
      </w:r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Rost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, (1995b);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48161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Azimov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, (1988);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Meloni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et al. (2001);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Ashraf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48161A">
        <w:rPr>
          <w:rFonts w:ascii="Times New Roman" w:hAnsi="Times New Roman" w:cs="Times New Roman"/>
          <w:sz w:val="24"/>
          <w:szCs w:val="24"/>
        </w:rPr>
        <w:t>&amp;</w:t>
      </w:r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Ahmad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, (2000);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Munns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(2002)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stating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negatively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>.</w:t>
      </w:r>
    </w:p>
    <w:p w14:paraId="027A00CC" w14:textId="1D7D5699" w:rsidR="00D761B7" w:rsidRDefault="00D761B7" w:rsidP="00D2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FDFCF" w14:textId="1AE9E9D5" w:rsidR="00D761B7" w:rsidRDefault="00D761B7" w:rsidP="00D2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C5DEF" w14:textId="5BA038A9" w:rsidR="00D761B7" w:rsidRDefault="00382454" w:rsidP="00382454">
      <w:pPr>
        <w:pStyle w:val="izelgelerDizini"/>
        <w:outlineLvl w:val="0"/>
        <w:rPr>
          <w:sz w:val="24"/>
          <w:szCs w:val="24"/>
        </w:rPr>
      </w:pPr>
      <w:proofErr w:type="spellStart"/>
      <w:r w:rsidRPr="00DD2C42">
        <w:rPr>
          <w:sz w:val="24"/>
          <w:szCs w:val="24"/>
        </w:rPr>
        <w:t>Table</w:t>
      </w:r>
      <w:proofErr w:type="spellEnd"/>
      <w:r w:rsidRPr="00DD2C42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The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Effects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Fertilizers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Applied</w:t>
      </w:r>
      <w:proofErr w:type="spellEnd"/>
      <w:r w:rsidRPr="00DD2C42">
        <w:rPr>
          <w:sz w:val="24"/>
          <w:szCs w:val="24"/>
        </w:rPr>
        <w:t xml:space="preserve"> in Normal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Salty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Soil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Conditions</w:t>
      </w:r>
      <w:proofErr w:type="spellEnd"/>
      <w:r w:rsidRPr="00DD2C42"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Root</w:t>
      </w:r>
      <w:proofErr w:type="spellEnd"/>
      <w:r w:rsidRPr="005E68CB">
        <w:rPr>
          <w:bCs/>
          <w:sz w:val="24"/>
          <w:szCs w:val="24"/>
        </w:rPr>
        <w:t xml:space="preserve"> </w:t>
      </w:r>
      <w:proofErr w:type="spellStart"/>
      <w:r w:rsidRPr="005E68CB">
        <w:rPr>
          <w:bCs/>
          <w:sz w:val="24"/>
          <w:szCs w:val="24"/>
        </w:rPr>
        <w:t>Wet</w:t>
      </w:r>
      <w:proofErr w:type="spellEnd"/>
      <w:r w:rsidRPr="005E68CB">
        <w:rPr>
          <w:bCs/>
          <w:sz w:val="24"/>
          <w:szCs w:val="24"/>
        </w:rPr>
        <w:t xml:space="preserve"> </w:t>
      </w:r>
      <w:proofErr w:type="spellStart"/>
      <w:r w:rsidRPr="005E68CB">
        <w:rPr>
          <w:bCs/>
          <w:sz w:val="24"/>
          <w:szCs w:val="24"/>
        </w:rPr>
        <w:t>Weight</w:t>
      </w:r>
      <w:proofErr w:type="spellEnd"/>
      <w:r w:rsidRPr="005E68CB">
        <w:rPr>
          <w:bCs/>
          <w:sz w:val="24"/>
          <w:szCs w:val="24"/>
        </w:rPr>
        <w:t xml:space="preserve"> (g)</w:t>
      </w:r>
      <w:r w:rsidRPr="005E68CB">
        <w:rPr>
          <w:sz w:val="24"/>
          <w:szCs w:val="24"/>
        </w:rPr>
        <w:t>,</w:t>
      </w:r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Values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Obtained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Groups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Variability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Coefficients</w:t>
      </w:r>
      <w:proofErr w:type="spellEnd"/>
      <w:r w:rsidRPr="00DD2C42">
        <w:rPr>
          <w:sz w:val="24"/>
          <w:szCs w:val="24"/>
        </w:rPr>
        <w:t xml:space="preserve"> (CV%) </w:t>
      </w:r>
      <w:proofErr w:type="spellStart"/>
      <w:r w:rsidRPr="00DD2C42">
        <w:rPr>
          <w:sz w:val="24"/>
          <w:szCs w:val="24"/>
        </w:rPr>
        <w:t>Based</w:t>
      </w:r>
      <w:proofErr w:type="spellEnd"/>
      <w:r w:rsidRPr="00DD2C42">
        <w:rPr>
          <w:sz w:val="24"/>
          <w:szCs w:val="24"/>
        </w:rPr>
        <w:t xml:space="preserve"> on LSD Test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5"/>
        <w:gridCol w:w="1132"/>
        <w:gridCol w:w="1296"/>
        <w:gridCol w:w="1085"/>
        <w:gridCol w:w="1165"/>
        <w:gridCol w:w="1121"/>
        <w:gridCol w:w="1084"/>
        <w:gridCol w:w="1164"/>
      </w:tblGrid>
      <w:tr w:rsidR="00271D65" w:rsidRPr="00EE1CC1" w14:paraId="4D62643D" w14:textId="77777777" w:rsidTr="00271D65">
        <w:tc>
          <w:tcPr>
            <w:tcW w:w="1015" w:type="dxa"/>
            <w:vMerge w:val="restart"/>
          </w:tcPr>
          <w:p w14:paraId="4BEF6E1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Investigated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Features</w:t>
            </w:r>
            <w:proofErr w:type="spellEnd"/>
          </w:p>
        </w:tc>
        <w:tc>
          <w:tcPr>
            <w:tcW w:w="1132" w:type="dxa"/>
            <w:vMerge w:val="restart"/>
          </w:tcPr>
          <w:p w14:paraId="3B602202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Fertilizers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Application</w:t>
            </w:r>
          </w:p>
        </w:tc>
        <w:tc>
          <w:tcPr>
            <w:tcW w:w="3546" w:type="dxa"/>
            <w:gridSpan w:val="3"/>
          </w:tcPr>
          <w:p w14:paraId="72056789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Normal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3369" w:type="dxa"/>
            <w:gridSpan w:val="3"/>
          </w:tcPr>
          <w:p w14:paraId="5461F78B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Salty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</w:tr>
      <w:tr w:rsidR="00271D65" w:rsidRPr="00EE1CC1" w14:paraId="7A1CDBFB" w14:textId="77777777" w:rsidTr="00271D65">
        <w:tc>
          <w:tcPr>
            <w:tcW w:w="1015" w:type="dxa"/>
            <w:vMerge/>
          </w:tcPr>
          <w:p w14:paraId="52AC62B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3A539ED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3"/>
          </w:tcPr>
          <w:p w14:paraId="35012C7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3369" w:type="dxa"/>
            <w:gridSpan w:val="3"/>
          </w:tcPr>
          <w:p w14:paraId="0914B2D2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</w:tr>
      <w:tr w:rsidR="00271D65" w:rsidRPr="00EE1CC1" w14:paraId="0576AE2C" w14:textId="77777777" w:rsidTr="00271D65">
        <w:tc>
          <w:tcPr>
            <w:tcW w:w="1015" w:type="dxa"/>
            <w:vMerge/>
          </w:tcPr>
          <w:p w14:paraId="40302724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125A6CC4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20B6921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5" w:type="dxa"/>
          </w:tcPr>
          <w:p w14:paraId="7ACCED3A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5" w:type="dxa"/>
          </w:tcPr>
          <w:p w14:paraId="22B5CCE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  <w:tc>
          <w:tcPr>
            <w:tcW w:w="1121" w:type="dxa"/>
          </w:tcPr>
          <w:p w14:paraId="33824CBA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4" w:type="dxa"/>
          </w:tcPr>
          <w:p w14:paraId="28C645C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4" w:type="dxa"/>
          </w:tcPr>
          <w:p w14:paraId="596EA9D8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</w:tr>
      <w:tr w:rsidR="00D761B7" w:rsidRPr="00EE1CC1" w14:paraId="1F46A317" w14:textId="77777777" w:rsidTr="00271D65">
        <w:tc>
          <w:tcPr>
            <w:tcW w:w="1015" w:type="dxa"/>
            <w:vMerge w:val="restart"/>
          </w:tcPr>
          <w:p w14:paraId="35047446" w14:textId="3464A90B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Root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Wet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(g)</w:t>
            </w:r>
          </w:p>
        </w:tc>
        <w:tc>
          <w:tcPr>
            <w:tcW w:w="1132" w:type="dxa"/>
          </w:tcPr>
          <w:p w14:paraId="06ED744E" w14:textId="14B5E53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DAP</w:t>
            </w:r>
          </w:p>
        </w:tc>
        <w:tc>
          <w:tcPr>
            <w:tcW w:w="1296" w:type="dxa"/>
          </w:tcPr>
          <w:p w14:paraId="5E9383C4" w14:textId="212716C5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0.97c</w:t>
            </w:r>
          </w:p>
        </w:tc>
        <w:tc>
          <w:tcPr>
            <w:tcW w:w="1085" w:type="dxa"/>
          </w:tcPr>
          <w:p w14:paraId="5C32CF37" w14:textId="73A14859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0.94c</w:t>
            </w:r>
          </w:p>
        </w:tc>
        <w:tc>
          <w:tcPr>
            <w:tcW w:w="1165" w:type="dxa"/>
          </w:tcPr>
          <w:p w14:paraId="24446918" w14:textId="0D6174CC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1121" w:type="dxa"/>
          </w:tcPr>
          <w:p w14:paraId="6F8077B6" w14:textId="6ECA7053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0.81b</w:t>
            </w:r>
          </w:p>
        </w:tc>
        <w:tc>
          <w:tcPr>
            <w:tcW w:w="1084" w:type="dxa"/>
          </w:tcPr>
          <w:p w14:paraId="2E7D7196" w14:textId="6744258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86a</w:t>
            </w:r>
            <w:proofErr w:type="gramEnd"/>
          </w:p>
        </w:tc>
        <w:tc>
          <w:tcPr>
            <w:tcW w:w="1164" w:type="dxa"/>
          </w:tcPr>
          <w:p w14:paraId="1D7B53B2" w14:textId="3C606BCF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D761B7" w:rsidRPr="00EE1CC1" w14:paraId="2090A16A" w14:textId="77777777" w:rsidTr="00271D65">
        <w:tc>
          <w:tcPr>
            <w:tcW w:w="1015" w:type="dxa"/>
            <w:vMerge/>
          </w:tcPr>
          <w:p w14:paraId="73EB7182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A6E855C" w14:textId="5A14ADC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Cattle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6CFEDB15" w14:textId="665B935E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1.07b</w:t>
            </w:r>
          </w:p>
        </w:tc>
        <w:tc>
          <w:tcPr>
            <w:tcW w:w="1085" w:type="dxa"/>
          </w:tcPr>
          <w:p w14:paraId="0827AB78" w14:textId="62316273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0.78d</w:t>
            </w:r>
          </w:p>
        </w:tc>
        <w:tc>
          <w:tcPr>
            <w:tcW w:w="1165" w:type="dxa"/>
          </w:tcPr>
          <w:p w14:paraId="74E9D15D" w14:textId="1B9AC5CC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121" w:type="dxa"/>
          </w:tcPr>
          <w:p w14:paraId="4911D485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14:paraId="4C12D658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14:paraId="09B5DA9E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1B7" w:rsidRPr="00EE1CC1" w14:paraId="76BCD7A5" w14:textId="77777777" w:rsidTr="00271D65">
        <w:tc>
          <w:tcPr>
            <w:tcW w:w="1015" w:type="dxa"/>
            <w:vMerge/>
          </w:tcPr>
          <w:p w14:paraId="678D13F5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A437D8A" w14:textId="1BA2EBCB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3.Worm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7A33E14F" w14:textId="543C8590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1.09b</w:t>
            </w:r>
          </w:p>
        </w:tc>
        <w:tc>
          <w:tcPr>
            <w:tcW w:w="1085" w:type="dxa"/>
          </w:tcPr>
          <w:p w14:paraId="33578D29" w14:textId="30DCD5B5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1.25a</w:t>
            </w:r>
          </w:p>
        </w:tc>
        <w:tc>
          <w:tcPr>
            <w:tcW w:w="1165" w:type="dxa"/>
          </w:tcPr>
          <w:p w14:paraId="40CF224E" w14:textId="22FF45EA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121" w:type="dxa"/>
          </w:tcPr>
          <w:p w14:paraId="6563DDF4" w14:textId="3629EE9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0.72c</w:t>
            </w:r>
          </w:p>
        </w:tc>
        <w:tc>
          <w:tcPr>
            <w:tcW w:w="1084" w:type="dxa"/>
          </w:tcPr>
          <w:p w14:paraId="4346CEC1" w14:textId="01B2BC6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0.68d</w:t>
            </w:r>
          </w:p>
        </w:tc>
        <w:tc>
          <w:tcPr>
            <w:tcW w:w="1164" w:type="dxa"/>
          </w:tcPr>
          <w:p w14:paraId="0E769849" w14:textId="40F2489B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</w:tr>
      <w:tr w:rsidR="00D761B7" w:rsidRPr="00EE1CC1" w14:paraId="655DD49D" w14:textId="77777777" w:rsidTr="00271D65">
        <w:tc>
          <w:tcPr>
            <w:tcW w:w="1015" w:type="dxa"/>
            <w:vMerge/>
          </w:tcPr>
          <w:p w14:paraId="45A9DECF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0D58D6F" w14:textId="29D83AF4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4.Control</w:t>
            </w:r>
          </w:p>
        </w:tc>
        <w:tc>
          <w:tcPr>
            <w:tcW w:w="1296" w:type="dxa"/>
          </w:tcPr>
          <w:p w14:paraId="3B9F93D2" w14:textId="675A688C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1.25a</w:t>
            </w:r>
          </w:p>
        </w:tc>
        <w:tc>
          <w:tcPr>
            <w:tcW w:w="1085" w:type="dxa"/>
          </w:tcPr>
          <w:p w14:paraId="73F6B77A" w14:textId="1269AEC2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0.71d</w:t>
            </w:r>
          </w:p>
        </w:tc>
        <w:tc>
          <w:tcPr>
            <w:tcW w:w="1165" w:type="dxa"/>
          </w:tcPr>
          <w:p w14:paraId="5AE9BB81" w14:textId="7B62118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1121" w:type="dxa"/>
          </w:tcPr>
          <w:p w14:paraId="53CB2B30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14:paraId="3444BCC9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14:paraId="4C0B3785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1B7" w:rsidRPr="00EE1CC1" w14:paraId="248B79FB" w14:textId="77777777" w:rsidTr="00271D65">
        <w:tc>
          <w:tcPr>
            <w:tcW w:w="1015" w:type="dxa"/>
            <w:vMerge/>
          </w:tcPr>
          <w:p w14:paraId="5BB26912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675AFCD" w14:textId="7C476C10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Meanz</w:t>
            </w:r>
            <w:proofErr w:type="spellEnd"/>
          </w:p>
        </w:tc>
        <w:tc>
          <w:tcPr>
            <w:tcW w:w="1296" w:type="dxa"/>
          </w:tcPr>
          <w:p w14:paraId="4BE64AA0" w14:textId="5B09A41D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1085" w:type="dxa"/>
          </w:tcPr>
          <w:p w14:paraId="5CC9BF54" w14:textId="1BE9C195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1165" w:type="dxa"/>
          </w:tcPr>
          <w:p w14:paraId="42BDE63D" w14:textId="71B42AD2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21" w:type="dxa"/>
          </w:tcPr>
          <w:p w14:paraId="0A367B25" w14:textId="27DBB540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084" w:type="dxa"/>
          </w:tcPr>
          <w:p w14:paraId="671EEAC5" w14:textId="32C50E93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164" w:type="dxa"/>
          </w:tcPr>
          <w:p w14:paraId="2821677A" w14:textId="4CCCEB54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</w:tr>
      <w:tr w:rsidR="00D761B7" w:rsidRPr="00EE1CC1" w14:paraId="22D2D7EA" w14:textId="77777777" w:rsidTr="00271D65">
        <w:tc>
          <w:tcPr>
            <w:tcW w:w="1015" w:type="dxa"/>
            <w:vMerge/>
          </w:tcPr>
          <w:p w14:paraId="15D350AD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6CAC30E" w14:textId="6C6CCBC1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%), LSD</w:t>
            </w:r>
          </w:p>
        </w:tc>
        <w:tc>
          <w:tcPr>
            <w:tcW w:w="3546" w:type="dxa"/>
            <w:gridSpan w:val="3"/>
          </w:tcPr>
          <w:p w14:paraId="0BA9D17F" w14:textId="24D1ADF1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%):4.06  LSD (Çeşit):0.07** LSD  (Gübre):0.05** LSD (Çeşit x Gübre):0.07**</w:t>
            </w:r>
          </w:p>
        </w:tc>
        <w:tc>
          <w:tcPr>
            <w:tcW w:w="3369" w:type="dxa"/>
            <w:gridSpan w:val="3"/>
          </w:tcPr>
          <w:p w14:paraId="0CD6ADB6" w14:textId="1B0AAFB9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%):1.90  LSD (Çeşit):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 LSD (Gübre):0.02**  LSD (Çeşit x Gübre):0.02**</w:t>
            </w:r>
          </w:p>
        </w:tc>
      </w:tr>
    </w:tbl>
    <w:p w14:paraId="324CEB66" w14:textId="7597645C" w:rsidR="00271D65" w:rsidRPr="00D761B7" w:rsidRDefault="00D761B7" w:rsidP="00D761B7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There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is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difference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averages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same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letter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group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compared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LSD (5%).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n.s:no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. 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5%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; **: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1%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>.</w:t>
      </w:r>
    </w:p>
    <w:p w14:paraId="19F7A051" w14:textId="64943C73" w:rsidR="00B91AAA" w:rsidRDefault="00D761B7" w:rsidP="00D2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91AAA" w:rsidRPr="00271D65"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  <w:proofErr w:type="spellStart"/>
      <w:r w:rsidR="00B91AAA" w:rsidRPr="00271D65">
        <w:rPr>
          <w:rFonts w:ascii="Times New Roman" w:hAnsi="Times New Roman" w:cs="Times New Roman"/>
          <w:b/>
          <w:bCs/>
          <w:sz w:val="24"/>
          <w:szCs w:val="24"/>
        </w:rPr>
        <w:t>Dry</w:t>
      </w:r>
      <w:proofErr w:type="spellEnd"/>
      <w:r w:rsidR="00B91AAA" w:rsidRPr="00271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1AAA" w:rsidRPr="00271D65">
        <w:rPr>
          <w:rFonts w:ascii="Times New Roman" w:hAnsi="Times New Roman" w:cs="Times New Roman"/>
          <w:b/>
          <w:bCs/>
          <w:sz w:val="24"/>
          <w:szCs w:val="24"/>
        </w:rPr>
        <w:t>Weight</w:t>
      </w:r>
      <w:proofErr w:type="spellEnd"/>
      <w:r w:rsidR="00B91AAA" w:rsidRPr="00271D65">
        <w:rPr>
          <w:rFonts w:ascii="Times New Roman" w:hAnsi="Times New Roman" w:cs="Times New Roman"/>
          <w:b/>
          <w:bCs/>
          <w:sz w:val="24"/>
          <w:szCs w:val="24"/>
        </w:rPr>
        <w:t xml:space="preserve"> (g):</w:t>
      </w:r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382454">
        <w:rPr>
          <w:rFonts w:ascii="Times New Roman" w:hAnsi="Times New Roman" w:cs="Times New Roman"/>
          <w:sz w:val="24"/>
          <w:szCs w:val="24"/>
        </w:rPr>
        <w:t>6</w:t>
      </w:r>
      <w:r w:rsidR="00B91AAA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(g), a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of 0.05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2.44 (Lima)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3.11 (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in general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AAA" w:rsidRPr="00D26638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="00B91AAA" w:rsidRPr="00D26638">
        <w:rPr>
          <w:rFonts w:ascii="Times New Roman" w:hAnsi="Times New Roman" w:cs="Times New Roman"/>
          <w:sz w:val="24"/>
          <w:szCs w:val="24"/>
        </w:rPr>
        <w:t>.</w:t>
      </w:r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2.48 (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3.13 (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A3DBD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FA3DBD" w:rsidRPr="00D26638">
        <w:rPr>
          <w:rFonts w:ascii="Times New Roman" w:hAnsi="Times New Roman" w:cs="Times New Roman"/>
          <w:sz w:val="24"/>
          <w:szCs w:val="24"/>
        </w:rPr>
        <w:t>.</w:t>
      </w:r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of 1.90 (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lima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of 3.55 (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4668F3" w:rsidRPr="00D2663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4668F3" w:rsidRPr="00D2663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at 0.01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of 0.01.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of 1.93 (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2.38 (</w:t>
      </w:r>
      <w:r w:rsidR="00A07C1F" w:rsidRPr="00D26638">
        <w:rPr>
          <w:rFonts w:ascii="Times New Roman" w:hAnsi="Times New Roman" w:cs="Times New Roman"/>
          <w:sz w:val="24"/>
          <w:szCs w:val="24"/>
        </w:rPr>
        <w:t>DAP</w:t>
      </w:r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1.83 (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lima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2.46 (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lima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r w:rsidR="00A07C1F" w:rsidRPr="00D26638">
        <w:rPr>
          <w:rFonts w:ascii="Times New Roman" w:hAnsi="Times New Roman" w:cs="Times New Roman"/>
          <w:sz w:val="24"/>
          <w:szCs w:val="24"/>
        </w:rPr>
        <w:t>DAP</w:t>
      </w:r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8212D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48212D" w:rsidRPr="00D26638">
        <w:rPr>
          <w:rFonts w:ascii="Times New Roman" w:hAnsi="Times New Roman" w:cs="Times New Roman"/>
          <w:sz w:val="24"/>
          <w:szCs w:val="24"/>
        </w:rPr>
        <w:t>.</w:t>
      </w:r>
      <w:r w:rsidR="008953BF" w:rsidRPr="00D26638">
        <w:rPr>
          <w:rFonts w:ascii="Times New Roman" w:hAnsi="Times New Roman" w:cs="Times New Roman"/>
          <w:sz w:val="24"/>
          <w:szCs w:val="24"/>
        </w:rPr>
        <w:t xml:space="preserve"> Turan, (2000);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Revathı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48161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Arumugam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, (2015);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Soares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et al. (2018)</w:t>
      </w:r>
      <w:r w:rsidR="00481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953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as salt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3BF" w:rsidRPr="00D26638">
        <w:rPr>
          <w:rFonts w:ascii="Times New Roman" w:hAnsi="Times New Roman" w:cs="Times New Roman"/>
          <w:sz w:val="24"/>
          <w:szCs w:val="24"/>
        </w:rPr>
        <w:lastRenderedPageBreak/>
        <w:t>findings</w:t>
      </w:r>
      <w:proofErr w:type="spellEnd"/>
      <w:r w:rsidR="008953BF" w:rsidRPr="00D26638">
        <w:rPr>
          <w:rFonts w:ascii="Times New Roman" w:hAnsi="Times New Roman" w:cs="Times New Roman"/>
          <w:sz w:val="24"/>
          <w:szCs w:val="24"/>
        </w:rPr>
        <w:t>.</w:t>
      </w:r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Soyergin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(2003)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barn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mineralization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(C/N) rate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fertility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3B" w:rsidRPr="00D26638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="00DB493B" w:rsidRPr="00D26638">
        <w:rPr>
          <w:rFonts w:ascii="Times New Roman" w:hAnsi="Times New Roman" w:cs="Times New Roman"/>
          <w:sz w:val="24"/>
          <w:szCs w:val="24"/>
        </w:rPr>
        <w:t>.</w:t>
      </w:r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consistent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Abdel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-Aziz (2019)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fertilization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of Avcı et al. (2020)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of salt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617501" w:rsidRPr="00D26638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617501" w:rsidRPr="00D26638">
        <w:rPr>
          <w:rFonts w:ascii="Times New Roman" w:hAnsi="Times New Roman" w:cs="Times New Roman"/>
          <w:sz w:val="24"/>
          <w:szCs w:val="24"/>
        </w:rPr>
        <w:t>.</w:t>
      </w:r>
    </w:p>
    <w:p w14:paraId="654F989B" w14:textId="061A657D" w:rsidR="00382454" w:rsidRDefault="00382454" w:rsidP="00382454">
      <w:pPr>
        <w:pStyle w:val="izelgelerDizini"/>
        <w:outlineLvl w:val="0"/>
        <w:rPr>
          <w:sz w:val="24"/>
          <w:szCs w:val="24"/>
        </w:rPr>
      </w:pPr>
      <w:proofErr w:type="spellStart"/>
      <w:r w:rsidRPr="00DD2C42">
        <w:rPr>
          <w:sz w:val="24"/>
          <w:szCs w:val="24"/>
        </w:rPr>
        <w:t>Table</w:t>
      </w:r>
      <w:proofErr w:type="spellEnd"/>
      <w:r w:rsidRPr="00DD2C4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D2C42">
        <w:rPr>
          <w:sz w:val="24"/>
          <w:szCs w:val="24"/>
        </w:rPr>
        <w:t xml:space="preserve">. </w:t>
      </w:r>
      <w:proofErr w:type="spellStart"/>
      <w:r w:rsidRPr="00DD2C42">
        <w:rPr>
          <w:sz w:val="24"/>
          <w:szCs w:val="24"/>
        </w:rPr>
        <w:t>The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Effects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Fertilizers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Applied</w:t>
      </w:r>
      <w:proofErr w:type="spellEnd"/>
      <w:r w:rsidRPr="00DD2C42">
        <w:rPr>
          <w:sz w:val="24"/>
          <w:szCs w:val="24"/>
        </w:rPr>
        <w:t xml:space="preserve"> in Normal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Salty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Soil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Conditions</w:t>
      </w:r>
      <w:proofErr w:type="spellEnd"/>
      <w:r w:rsidRPr="00DD2C42">
        <w:rPr>
          <w:sz w:val="24"/>
          <w:szCs w:val="24"/>
        </w:rPr>
        <w:t xml:space="preserve"> on </w:t>
      </w:r>
      <w:r w:rsidRPr="005E68CB">
        <w:rPr>
          <w:bCs/>
          <w:sz w:val="24"/>
          <w:szCs w:val="24"/>
        </w:rPr>
        <w:t xml:space="preserve">General </w:t>
      </w:r>
      <w:proofErr w:type="spellStart"/>
      <w:proofErr w:type="gramStart"/>
      <w:r>
        <w:rPr>
          <w:bCs/>
          <w:sz w:val="24"/>
          <w:szCs w:val="24"/>
        </w:rPr>
        <w:t>Dry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 w:rsidRPr="005E68CB">
        <w:rPr>
          <w:bCs/>
          <w:sz w:val="24"/>
          <w:szCs w:val="24"/>
        </w:rPr>
        <w:t>Weight</w:t>
      </w:r>
      <w:proofErr w:type="spellEnd"/>
      <w:proofErr w:type="gramEnd"/>
      <w:r w:rsidRPr="005E68CB">
        <w:rPr>
          <w:bCs/>
          <w:sz w:val="24"/>
          <w:szCs w:val="24"/>
        </w:rPr>
        <w:t xml:space="preserve"> (g)</w:t>
      </w:r>
      <w:r w:rsidRPr="005E68CB">
        <w:rPr>
          <w:sz w:val="24"/>
          <w:szCs w:val="24"/>
        </w:rPr>
        <w:t>,</w:t>
      </w:r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Values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Obtained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Groups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Variability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Coefficients</w:t>
      </w:r>
      <w:proofErr w:type="spellEnd"/>
      <w:r w:rsidRPr="00DD2C42">
        <w:rPr>
          <w:sz w:val="24"/>
          <w:szCs w:val="24"/>
        </w:rPr>
        <w:t xml:space="preserve"> (CV%) </w:t>
      </w:r>
      <w:proofErr w:type="spellStart"/>
      <w:r w:rsidRPr="00DD2C42">
        <w:rPr>
          <w:sz w:val="24"/>
          <w:szCs w:val="24"/>
        </w:rPr>
        <w:t>Based</w:t>
      </w:r>
      <w:proofErr w:type="spellEnd"/>
      <w:r w:rsidRPr="00DD2C42">
        <w:rPr>
          <w:sz w:val="24"/>
          <w:szCs w:val="24"/>
        </w:rPr>
        <w:t xml:space="preserve"> on LSD Test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5"/>
        <w:gridCol w:w="1132"/>
        <w:gridCol w:w="1296"/>
        <w:gridCol w:w="1085"/>
        <w:gridCol w:w="1165"/>
        <w:gridCol w:w="1121"/>
        <w:gridCol w:w="1084"/>
        <w:gridCol w:w="1164"/>
      </w:tblGrid>
      <w:tr w:rsidR="00271D65" w:rsidRPr="00EE1CC1" w14:paraId="3CDDA19E" w14:textId="77777777" w:rsidTr="00271D65">
        <w:tc>
          <w:tcPr>
            <w:tcW w:w="1015" w:type="dxa"/>
            <w:vMerge w:val="restart"/>
          </w:tcPr>
          <w:p w14:paraId="564456F7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Investigated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Features</w:t>
            </w:r>
            <w:proofErr w:type="spellEnd"/>
          </w:p>
        </w:tc>
        <w:tc>
          <w:tcPr>
            <w:tcW w:w="1132" w:type="dxa"/>
            <w:vMerge w:val="restart"/>
          </w:tcPr>
          <w:p w14:paraId="16C92011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Fertilizers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Application</w:t>
            </w:r>
          </w:p>
        </w:tc>
        <w:tc>
          <w:tcPr>
            <w:tcW w:w="3546" w:type="dxa"/>
            <w:gridSpan w:val="3"/>
          </w:tcPr>
          <w:p w14:paraId="3CDFF9F4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Normal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3369" w:type="dxa"/>
            <w:gridSpan w:val="3"/>
          </w:tcPr>
          <w:p w14:paraId="7784CDF2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Salty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</w:tr>
      <w:tr w:rsidR="00271D65" w:rsidRPr="00EE1CC1" w14:paraId="6B5306FC" w14:textId="77777777" w:rsidTr="00271D65">
        <w:tc>
          <w:tcPr>
            <w:tcW w:w="1015" w:type="dxa"/>
            <w:vMerge/>
          </w:tcPr>
          <w:p w14:paraId="1D8E0909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6CFD618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3"/>
          </w:tcPr>
          <w:p w14:paraId="4F9462C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3369" w:type="dxa"/>
            <w:gridSpan w:val="3"/>
          </w:tcPr>
          <w:p w14:paraId="0A9E05D9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</w:tr>
      <w:tr w:rsidR="00271D65" w:rsidRPr="00EE1CC1" w14:paraId="08CD6F07" w14:textId="77777777" w:rsidTr="00271D65">
        <w:tc>
          <w:tcPr>
            <w:tcW w:w="1015" w:type="dxa"/>
            <w:vMerge/>
          </w:tcPr>
          <w:p w14:paraId="6B3FD161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0A505C5F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7F44BC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5" w:type="dxa"/>
          </w:tcPr>
          <w:p w14:paraId="020CE68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5" w:type="dxa"/>
          </w:tcPr>
          <w:p w14:paraId="43F43723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  <w:tc>
          <w:tcPr>
            <w:tcW w:w="1121" w:type="dxa"/>
          </w:tcPr>
          <w:p w14:paraId="0AF403C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4" w:type="dxa"/>
          </w:tcPr>
          <w:p w14:paraId="4E40928C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4" w:type="dxa"/>
          </w:tcPr>
          <w:p w14:paraId="1E42EEBC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</w:tr>
      <w:tr w:rsidR="00D761B7" w:rsidRPr="00EE1CC1" w14:paraId="33A8F292" w14:textId="77777777" w:rsidTr="00271D65">
        <w:tc>
          <w:tcPr>
            <w:tcW w:w="1015" w:type="dxa"/>
            <w:vMerge w:val="restart"/>
          </w:tcPr>
          <w:p w14:paraId="4C291305" w14:textId="59FEC38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6. General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Dry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(g)</w:t>
            </w:r>
          </w:p>
        </w:tc>
        <w:tc>
          <w:tcPr>
            <w:tcW w:w="1132" w:type="dxa"/>
          </w:tcPr>
          <w:p w14:paraId="5ECB787D" w14:textId="1D9FD93A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DAP</w:t>
            </w:r>
          </w:p>
        </w:tc>
        <w:tc>
          <w:tcPr>
            <w:tcW w:w="1296" w:type="dxa"/>
          </w:tcPr>
          <w:p w14:paraId="3EDA2CCD" w14:textId="185D4EFA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2.76c</w:t>
            </w:r>
          </w:p>
        </w:tc>
        <w:tc>
          <w:tcPr>
            <w:tcW w:w="1085" w:type="dxa"/>
          </w:tcPr>
          <w:p w14:paraId="52F582B2" w14:textId="4EAB9C8B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2.67c</w:t>
            </w:r>
          </w:p>
        </w:tc>
        <w:tc>
          <w:tcPr>
            <w:tcW w:w="1165" w:type="dxa"/>
          </w:tcPr>
          <w:p w14:paraId="2FA3D8C8" w14:textId="28A1648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1121" w:type="dxa"/>
          </w:tcPr>
          <w:p w14:paraId="3BC03CA2" w14:textId="529A5553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2.30b</w:t>
            </w:r>
          </w:p>
        </w:tc>
        <w:tc>
          <w:tcPr>
            <w:tcW w:w="1084" w:type="dxa"/>
          </w:tcPr>
          <w:p w14:paraId="58E2F3BC" w14:textId="05C83988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2.46a</w:t>
            </w:r>
          </w:p>
        </w:tc>
        <w:tc>
          <w:tcPr>
            <w:tcW w:w="1164" w:type="dxa"/>
          </w:tcPr>
          <w:p w14:paraId="15AD47D2" w14:textId="6D53CADB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2.38</w:t>
            </w:r>
          </w:p>
        </w:tc>
      </w:tr>
      <w:tr w:rsidR="00D761B7" w:rsidRPr="00EE1CC1" w14:paraId="76F57AD0" w14:textId="77777777" w:rsidTr="00271D65">
        <w:tc>
          <w:tcPr>
            <w:tcW w:w="1015" w:type="dxa"/>
            <w:vMerge/>
          </w:tcPr>
          <w:p w14:paraId="736E961D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7481D6E2" w14:textId="429A1318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Cattle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341DA226" w14:textId="2BDB49F9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3.07b</w:t>
            </w:r>
          </w:p>
        </w:tc>
        <w:tc>
          <w:tcPr>
            <w:tcW w:w="1085" w:type="dxa"/>
          </w:tcPr>
          <w:p w14:paraId="6FE263FE" w14:textId="16B1AF8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1.90d</w:t>
            </w:r>
          </w:p>
        </w:tc>
        <w:tc>
          <w:tcPr>
            <w:tcW w:w="1165" w:type="dxa"/>
          </w:tcPr>
          <w:p w14:paraId="5B22FF75" w14:textId="39A767E5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1121" w:type="dxa"/>
          </w:tcPr>
          <w:p w14:paraId="68AF12D4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14:paraId="1F723B5D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14:paraId="7C5C2B49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1B7" w:rsidRPr="00EE1CC1" w14:paraId="70922E4A" w14:textId="77777777" w:rsidTr="00271D65">
        <w:tc>
          <w:tcPr>
            <w:tcW w:w="1015" w:type="dxa"/>
            <w:vMerge/>
          </w:tcPr>
          <w:p w14:paraId="427581F6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310792B5" w14:textId="6649893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Worm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0A940984" w14:textId="2E21F8B2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3.09b</w:t>
            </w:r>
          </w:p>
        </w:tc>
        <w:tc>
          <w:tcPr>
            <w:tcW w:w="1085" w:type="dxa"/>
          </w:tcPr>
          <w:p w14:paraId="6C3DC5AC" w14:textId="684E85D9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3.17b</w:t>
            </w:r>
          </w:p>
        </w:tc>
        <w:tc>
          <w:tcPr>
            <w:tcW w:w="1165" w:type="dxa"/>
          </w:tcPr>
          <w:p w14:paraId="18D54495" w14:textId="2771D71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1121" w:type="dxa"/>
          </w:tcPr>
          <w:p w14:paraId="48B4CD96" w14:textId="55552721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2.02c</w:t>
            </w:r>
          </w:p>
        </w:tc>
        <w:tc>
          <w:tcPr>
            <w:tcW w:w="1084" w:type="dxa"/>
          </w:tcPr>
          <w:p w14:paraId="5B3FDBF1" w14:textId="3ECB0969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1.83d</w:t>
            </w:r>
          </w:p>
        </w:tc>
        <w:tc>
          <w:tcPr>
            <w:tcW w:w="1164" w:type="dxa"/>
          </w:tcPr>
          <w:p w14:paraId="3BE58E55" w14:textId="0E34D49E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D761B7" w:rsidRPr="00EE1CC1" w14:paraId="20ABB4CC" w14:textId="77777777" w:rsidTr="00271D65">
        <w:tc>
          <w:tcPr>
            <w:tcW w:w="1015" w:type="dxa"/>
            <w:vMerge/>
          </w:tcPr>
          <w:p w14:paraId="3306BDCD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4AC3120" w14:textId="1BCD723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4.Control</w:t>
            </w:r>
          </w:p>
        </w:tc>
        <w:tc>
          <w:tcPr>
            <w:tcW w:w="1296" w:type="dxa"/>
          </w:tcPr>
          <w:p w14:paraId="7CE54F52" w14:textId="33A3600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3.55a</w:t>
            </w:r>
          </w:p>
        </w:tc>
        <w:tc>
          <w:tcPr>
            <w:tcW w:w="1085" w:type="dxa"/>
          </w:tcPr>
          <w:p w14:paraId="0420ED8F" w14:textId="1DA7C14A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2.02d</w:t>
            </w:r>
          </w:p>
        </w:tc>
        <w:tc>
          <w:tcPr>
            <w:tcW w:w="1165" w:type="dxa"/>
          </w:tcPr>
          <w:p w14:paraId="7E4648A8" w14:textId="47AEF811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2.78</w:t>
            </w:r>
          </w:p>
        </w:tc>
        <w:tc>
          <w:tcPr>
            <w:tcW w:w="1121" w:type="dxa"/>
          </w:tcPr>
          <w:p w14:paraId="695E60B2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14:paraId="64B07CAE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14:paraId="61AC0E41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1B7" w:rsidRPr="00EE1CC1" w14:paraId="2523ED10" w14:textId="77777777" w:rsidTr="00271D65">
        <w:tc>
          <w:tcPr>
            <w:tcW w:w="1015" w:type="dxa"/>
            <w:vMerge/>
          </w:tcPr>
          <w:p w14:paraId="7643C023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02EEA3D" w14:textId="1E6F8942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Meanz</w:t>
            </w:r>
            <w:proofErr w:type="spellEnd"/>
          </w:p>
        </w:tc>
        <w:tc>
          <w:tcPr>
            <w:tcW w:w="1296" w:type="dxa"/>
          </w:tcPr>
          <w:p w14:paraId="42DCF2D0" w14:textId="37F15DBA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1085" w:type="dxa"/>
          </w:tcPr>
          <w:p w14:paraId="315BE86F" w14:textId="41A57D9D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1165" w:type="dxa"/>
          </w:tcPr>
          <w:p w14:paraId="2DF0C01E" w14:textId="04D0D019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1121" w:type="dxa"/>
          </w:tcPr>
          <w:p w14:paraId="080717EB" w14:textId="59CBFD50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1084" w:type="dxa"/>
          </w:tcPr>
          <w:p w14:paraId="132D3DC2" w14:textId="01C1C2AE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1164" w:type="dxa"/>
          </w:tcPr>
          <w:p w14:paraId="49A6F579" w14:textId="01562DCF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</w:tr>
      <w:tr w:rsidR="00D761B7" w:rsidRPr="00EE1CC1" w14:paraId="565E5567" w14:textId="77777777" w:rsidTr="00271D65">
        <w:tc>
          <w:tcPr>
            <w:tcW w:w="1015" w:type="dxa"/>
            <w:vMerge/>
          </w:tcPr>
          <w:p w14:paraId="6E4A4AF0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3329C802" w14:textId="62281233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%), LSD</w:t>
            </w:r>
          </w:p>
        </w:tc>
        <w:tc>
          <w:tcPr>
            <w:tcW w:w="3546" w:type="dxa"/>
            <w:gridSpan w:val="3"/>
          </w:tcPr>
          <w:p w14:paraId="364F219D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%):4.92  LSD (Çeşit):0.38* LSD(Gübre):0.17** </w:t>
            </w:r>
          </w:p>
          <w:p w14:paraId="64EAC114" w14:textId="14C94AC5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LSD (Çeşit x Gübre):0.24**</w:t>
            </w:r>
          </w:p>
        </w:tc>
        <w:tc>
          <w:tcPr>
            <w:tcW w:w="3369" w:type="dxa"/>
            <w:gridSpan w:val="3"/>
          </w:tcPr>
          <w:p w14:paraId="1CFDF9A1" w14:textId="09462D0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%):1.92  LSD (Çeşit):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 LSD (Gübre):0.05**  LSD (Çeşit x Gübre):0.05**</w:t>
            </w:r>
          </w:p>
        </w:tc>
      </w:tr>
    </w:tbl>
    <w:p w14:paraId="7FC57C73" w14:textId="22789419" w:rsidR="00271D65" w:rsidRPr="00D761B7" w:rsidRDefault="00D761B7" w:rsidP="00D761B7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There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is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difference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averages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same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letter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group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compared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to LSD (5%).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n.s:no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. 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5%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; **: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1%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>.</w:t>
      </w:r>
    </w:p>
    <w:p w14:paraId="4BFF71B6" w14:textId="2EF115C3" w:rsidR="00FF51AA" w:rsidRDefault="00D761B7" w:rsidP="00D26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FF51AA" w:rsidRPr="00ED7EA0">
        <w:rPr>
          <w:rFonts w:ascii="Times New Roman" w:hAnsi="Times New Roman" w:cs="Times New Roman"/>
          <w:b/>
          <w:sz w:val="24"/>
          <w:szCs w:val="24"/>
        </w:rPr>
        <w:t>Root</w:t>
      </w:r>
      <w:proofErr w:type="spellEnd"/>
      <w:r w:rsidR="00FF51AA" w:rsidRPr="00ED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51AA" w:rsidRPr="00ED7EA0">
        <w:rPr>
          <w:rFonts w:ascii="Times New Roman" w:hAnsi="Times New Roman" w:cs="Times New Roman"/>
          <w:b/>
          <w:sz w:val="24"/>
          <w:szCs w:val="24"/>
        </w:rPr>
        <w:t>Dry</w:t>
      </w:r>
      <w:proofErr w:type="spellEnd"/>
      <w:r w:rsidR="00FF51AA" w:rsidRPr="00ED7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51AA" w:rsidRPr="00ED7EA0">
        <w:rPr>
          <w:rFonts w:ascii="Times New Roman" w:hAnsi="Times New Roman" w:cs="Times New Roman"/>
          <w:b/>
          <w:sz w:val="24"/>
          <w:szCs w:val="24"/>
        </w:rPr>
        <w:t>Weight</w:t>
      </w:r>
      <w:proofErr w:type="spellEnd"/>
      <w:r w:rsidR="00FF51AA" w:rsidRPr="00ED7EA0">
        <w:rPr>
          <w:rFonts w:ascii="Times New Roman" w:hAnsi="Times New Roman" w:cs="Times New Roman"/>
          <w:b/>
          <w:sz w:val="24"/>
          <w:szCs w:val="24"/>
        </w:rPr>
        <w:t xml:space="preserve"> (g):</w:t>
      </w:r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382454">
        <w:rPr>
          <w:rFonts w:ascii="Times New Roman" w:hAnsi="Times New Roman" w:cs="Times New Roman"/>
          <w:sz w:val="24"/>
          <w:szCs w:val="24"/>
        </w:rPr>
        <w:t>7</w:t>
      </w:r>
      <w:r w:rsidR="00FF51AA"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51AA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(g) of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of 0.05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cultivars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in normal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0.46 (Lima)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0.59 (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(g) of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0.47 (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0.59 (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parcels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0.59 g.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0.36 (Lima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bovine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0.67 (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FF51AA" w:rsidRPr="00D26638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51AA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FF51AA" w:rsidRPr="00D26638">
        <w:rPr>
          <w:rFonts w:ascii="Times New Roman" w:hAnsi="Times New Roman" w:cs="Times New Roman"/>
          <w:sz w:val="24"/>
          <w:szCs w:val="24"/>
        </w:rPr>
        <w:t>.</w:t>
      </w:r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0.36 (Lima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0.67 (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(g) of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of 0.01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statistically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of 0.05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0.37 (</w:t>
      </w:r>
      <w:r w:rsidR="00A07C1F" w:rsidRPr="00D26638">
        <w:rPr>
          <w:rFonts w:ascii="Times New Roman" w:hAnsi="Times New Roman" w:cs="Times New Roman"/>
          <w:sz w:val="24"/>
          <w:szCs w:val="24"/>
        </w:rPr>
        <w:t>DAP</w:t>
      </w:r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0.45 (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0.45 g.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0.35 (Lima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0.46 (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Candia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* </w:t>
      </w:r>
      <w:r w:rsidR="00A07C1F" w:rsidRPr="00D26638">
        <w:rPr>
          <w:rFonts w:ascii="Times New Roman" w:hAnsi="Times New Roman" w:cs="Times New Roman"/>
          <w:sz w:val="24"/>
          <w:szCs w:val="24"/>
        </w:rPr>
        <w:t>DAP</w:t>
      </w:r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Stating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negatively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Reinhardt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48161A">
        <w:rPr>
          <w:rFonts w:ascii="Times New Roman" w:hAnsi="Times New Roman" w:cs="Times New Roman"/>
          <w:sz w:val="24"/>
          <w:szCs w:val="24"/>
        </w:rPr>
        <w:t>&amp;</w:t>
      </w:r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Rost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="00231A44" w:rsidRPr="00D26638">
        <w:rPr>
          <w:rFonts w:ascii="Times New Roman" w:hAnsi="Times New Roman" w:cs="Times New Roman"/>
          <w:sz w:val="24"/>
          <w:szCs w:val="24"/>
        </w:rPr>
        <w:t>1995a</w:t>
      </w:r>
      <w:proofErr w:type="gram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Reinhardt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48161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Rost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, (1995b);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48161A">
        <w:rPr>
          <w:rFonts w:ascii="Times New Roman" w:hAnsi="Times New Roman" w:cs="Times New Roman"/>
          <w:sz w:val="24"/>
          <w:szCs w:val="24"/>
        </w:rPr>
        <w:t>&amp;</w:t>
      </w:r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Azimov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, (1988);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Meloni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et al. (2001);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Ashraf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r w:rsidR="0048161A">
        <w:rPr>
          <w:rFonts w:ascii="Times New Roman" w:hAnsi="Times New Roman" w:cs="Times New Roman"/>
          <w:sz w:val="24"/>
          <w:szCs w:val="24"/>
        </w:rPr>
        <w:t>&amp;</w:t>
      </w:r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Ahmad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, (2000);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Munns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, (2002)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44" w:rsidRPr="00D26638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231A44" w:rsidRPr="00D26638">
        <w:rPr>
          <w:rFonts w:ascii="Times New Roman" w:hAnsi="Times New Roman" w:cs="Times New Roman"/>
          <w:sz w:val="24"/>
          <w:szCs w:val="24"/>
        </w:rPr>
        <w:t>.</w:t>
      </w:r>
    </w:p>
    <w:p w14:paraId="52FBE789" w14:textId="3DEE1941" w:rsidR="00382454" w:rsidRPr="00D26638" w:rsidRDefault="00382454" w:rsidP="00382454">
      <w:pPr>
        <w:pStyle w:val="izelgelerDizini"/>
        <w:outlineLvl w:val="0"/>
        <w:rPr>
          <w:sz w:val="24"/>
          <w:szCs w:val="24"/>
        </w:rPr>
      </w:pPr>
      <w:proofErr w:type="spellStart"/>
      <w:r w:rsidRPr="00DD2C42">
        <w:rPr>
          <w:sz w:val="24"/>
          <w:szCs w:val="24"/>
        </w:rPr>
        <w:t>Table</w:t>
      </w:r>
      <w:proofErr w:type="spellEnd"/>
      <w:r w:rsidRPr="00DD2C4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DD2C42">
        <w:rPr>
          <w:sz w:val="24"/>
          <w:szCs w:val="24"/>
        </w:rPr>
        <w:t xml:space="preserve">. </w:t>
      </w:r>
      <w:proofErr w:type="spellStart"/>
      <w:r w:rsidRPr="00DD2C42">
        <w:rPr>
          <w:sz w:val="24"/>
          <w:szCs w:val="24"/>
        </w:rPr>
        <w:t>The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Effects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Fertilizers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Applied</w:t>
      </w:r>
      <w:proofErr w:type="spellEnd"/>
      <w:r w:rsidRPr="00DD2C42">
        <w:rPr>
          <w:sz w:val="24"/>
          <w:szCs w:val="24"/>
        </w:rPr>
        <w:t xml:space="preserve"> in Normal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Salty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Soil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Conditions</w:t>
      </w:r>
      <w:proofErr w:type="spellEnd"/>
      <w:r w:rsidRPr="00DD2C42">
        <w:rPr>
          <w:sz w:val="24"/>
          <w:szCs w:val="24"/>
        </w:rPr>
        <w:t xml:space="preserve"> on </w:t>
      </w:r>
      <w:proofErr w:type="spellStart"/>
      <w:r w:rsidR="00B222AD" w:rsidRPr="00B222AD">
        <w:rPr>
          <w:bCs/>
          <w:sz w:val="24"/>
          <w:szCs w:val="24"/>
        </w:rPr>
        <w:t>Root</w:t>
      </w:r>
      <w:proofErr w:type="spellEnd"/>
      <w:r w:rsidR="00B222AD" w:rsidRPr="00B222AD">
        <w:rPr>
          <w:bCs/>
          <w:sz w:val="24"/>
          <w:szCs w:val="24"/>
        </w:rPr>
        <w:t xml:space="preserve"> </w:t>
      </w:r>
      <w:proofErr w:type="spellStart"/>
      <w:r w:rsidR="00B222AD" w:rsidRPr="00B222AD">
        <w:rPr>
          <w:bCs/>
          <w:sz w:val="24"/>
          <w:szCs w:val="24"/>
        </w:rPr>
        <w:t>Dry</w:t>
      </w:r>
      <w:proofErr w:type="spellEnd"/>
      <w:r w:rsidR="00B222AD" w:rsidRPr="00B222AD">
        <w:rPr>
          <w:bCs/>
          <w:sz w:val="24"/>
          <w:szCs w:val="24"/>
        </w:rPr>
        <w:t xml:space="preserve"> </w:t>
      </w:r>
      <w:proofErr w:type="spellStart"/>
      <w:r w:rsidR="00B222AD" w:rsidRPr="00B222AD">
        <w:rPr>
          <w:bCs/>
          <w:sz w:val="24"/>
          <w:szCs w:val="24"/>
        </w:rPr>
        <w:t>Weight</w:t>
      </w:r>
      <w:proofErr w:type="spellEnd"/>
      <w:r w:rsidR="00B222AD" w:rsidRPr="00ED7EA0">
        <w:rPr>
          <w:b/>
          <w:sz w:val="24"/>
          <w:szCs w:val="24"/>
        </w:rPr>
        <w:t xml:space="preserve"> </w:t>
      </w:r>
      <w:r w:rsidRPr="005E68CB">
        <w:rPr>
          <w:bCs/>
          <w:sz w:val="24"/>
          <w:szCs w:val="24"/>
        </w:rPr>
        <w:t>(g)</w:t>
      </w:r>
      <w:r w:rsidRPr="005E68CB">
        <w:rPr>
          <w:sz w:val="24"/>
          <w:szCs w:val="24"/>
        </w:rPr>
        <w:t>,</w:t>
      </w:r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Values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Obtained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and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Groups</w:t>
      </w:r>
      <w:proofErr w:type="spellEnd"/>
      <w:r w:rsidRPr="00DD2C42">
        <w:rPr>
          <w:sz w:val="24"/>
          <w:szCs w:val="24"/>
        </w:rPr>
        <w:t xml:space="preserve"> of </w:t>
      </w:r>
      <w:proofErr w:type="spellStart"/>
      <w:r w:rsidRPr="00DD2C42">
        <w:rPr>
          <w:sz w:val="24"/>
          <w:szCs w:val="24"/>
        </w:rPr>
        <w:t>Variability</w:t>
      </w:r>
      <w:proofErr w:type="spellEnd"/>
      <w:r w:rsidRPr="00DD2C42">
        <w:rPr>
          <w:sz w:val="24"/>
          <w:szCs w:val="24"/>
        </w:rPr>
        <w:t xml:space="preserve"> </w:t>
      </w:r>
      <w:proofErr w:type="spellStart"/>
      <w:r w:rsidRPr="00DD2C42">
        <w:rPr>
          <w:sz w:val="24"/>
          <w:szCs w:val="24"/>
        </w:rPr>
        <w:t>Coefficients</w:t>
      </w:r>
      <w:proofErr w:type="spellEnd"/>
      <w:r w:rsidRPr="00DD2C42">
        <w:rPr>
          <w:sz w:val="24"/>
          <w:szCs w:val="24"/>
        </w:rPr>
        <w:t xml:space="preserve"> (CV%) </w:t>
      </w:r>
      <w:proofErr w:type="spellStart"/>
      <w:r w:rsidRPr="00DD2C42">
        <w:rPr>
          <w:sz w:val="24"/>
          <w:szCs w:val="24"/>
        </w:rPr>
        <w:t>Based</w:t>
      </w:r>
      <w:proofErr w:type="spellEnd"/>
      <w:r w:rsidRPr="00DD2C42">
        <w:rPr>
          <w:sz w:val="24"/>
          <w:szCs w:val="24"/>
        </w:rPr>
        <w:t xml:space="preserve"> on LSD Test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5"/>
        <w:gridCol w:w="1132"/>
        <w:gridCol w:w="1296"/>
        <w:gridCol w:w="1085"/>
        <w:gridCol w:w="1165"/>
        <w:gridCol w:w="1121"/>
        <w:gridCol w:w="1084"/>
        <w:gridCol w:w="1164"/>
      </w:tblGrid>
      <w:tr w:rsidR="00271D65" w:rsidRPr="00EE1CC1" w14:paraId="3FB2B208" w14:textId="77777777" w:rsidTr="00271D65">
        <w:tc>
          <w:tcPr>
            <w:tcW w:w="1015" w:type="dxa"/>
            <w:vMerge w:val="restart"/>
          </w:tcPr>
          <w:p w14:paraId="7BFF27E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Investigated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Features</w:t>
            </w:r>
            <w:proofErr w:type="spellEnd"/>
          </w:p>
        </w:tc>
        <w:tc>
          <w:tcPr>
            <w:tcW w:w="1132" w:type="dxa"/>
            <w:vMerge w:val="restart"/>
          </w:tcPr>
          <w:p w14:paraId="06ABDBA9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Fertilizers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Application</w:t>
            </w:r>
          </w:p>
        </w:tc>
        <w:tc>
          <w:tcPr>
            <w:tcW w:w="3546" w:type="dxa"/>
            <w:gridSpan w:val="3"/>
          </w:tcPr>
          <w:p w14:paraId="0A16A22A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Normal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3369" w:type="dxa"/>
            <w:gridSpan w:val="3"/>
          </w:tcPr>
          <w:p w14:paraId="2157C87A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Salty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Soil</w:t>
            </w:r>
            <w:proofErr w:type="spellEnd"/>
          </w:p>
        </w:tc>
      </w:tr>
      <w:tr w:rsidR="00271D65" w:rsidRPr="00EE1CC1" w14:paraId="62951116" w14:textId="77777777" w:rsidTr="00271D65">
        <w:tc>
          <w:tcPr>
            <w:tcW w:w="1015" w:type="dxa"/>
            <w:vMerge/>
          </w:tcPr>
          <w:p w14:paraId="4564C23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457B5B46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3"/>
          </w:tcPr>
          <w:p w14:paraId="2869551D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3369" w:type="dxa"/>
            <w:gridSpan w:val="3"/>
          </w:tcPr>
          <w:p w14:paraId="6BF2F45A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  <w:proofErr w:type="spellEnd"/>
          </w:p>
        </w:tc>
      </w:tr>
      <w:tr w:rsidR="00271D65" w:rsidRPr="00EE1CC1" w14:paraId="69B786F1" w14:textId="77777777" w:rsidTr="00271D65">
        <w:tc>
          <w:tcPr>
            <w:tcW w:w="1015" w:type="dxa"/>
            <w:vMerge/>
          </w:tcPr>
          <w:p w14:paraId="0BBD6485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14:paraId="7BC5E887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276754E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5" w:type="dxa"/>
          </w:tcPr>
          <w:p w14:paraId="457F31B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5" w:type="dxa"/>
          </w:tcPr>
          <w:p w14:paraId="3BA20C9F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  <w:tc>
          <w:tcPr>
            <w:tcW w:w="1121" w:type="dxa"/>
          </w:tcPr>
          <w:p w14:paraId="52CB07E0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Candia</w:t>
            </w:r>
            <w:proofErr w:type="spellEnd"/>
          </w:p>
        </w:tc>
        <w:tc>
          <w:tcPr>
            <w:tcW w:w="1084" w:type="dxa"/>
          </w:tcPr>
          <w:p w14:paraId="51FA0D97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Lima</w:t>
            </w:r>
          </w:p>
        </w:tc>
        <w:tc>
          <w:tcPr>
            <w:tcW w:w="1164" w:type="dxa"/>
          </w:tcPr>
          <w:p w14:paraId="00E8454F" w14:textId="77777777" w:rsidR="00271D65" w:rsidRPr="00EE1CC1" w:rsidRDefault="00271D65" w:rsidP="002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means</w:t>
            </w:r>
            <w:proofErr w:type="spellEnd"/>
            <w:proofErr w:type="gramEnd"/>
          </w:p>
        </w:tc>
      </w:tr>
      <w:tr w:rsidR="00D761B7" w:rsidRPr="00EE1CC1" w14:paraId="706FD2B9" w14:textId="77777777" w:rsidTr="00271D65">
        <w:tc>
          <w:tcPr>
            <w:tcW w:w="1015" w:type="dxa"/>
            <w:vMerge w:val="restart"/>
          </w:tcPr>
          <w:p w14:paraId="40C0C1F0" w14:textId="2C83FD24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7.Root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Dry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(g)</w:t>
            </w:r>
          </w:p>
        </w:tc>
        <w:tc>
          <w:tcPr>
            <w:tcW w:w="1132" w:type="dxa"/>
          </w:tcPr>
          <w:p w14:paraId="3DDCF931" w14:textId="5E932B83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DAP</w:t>
            </w:r>
          </w:p>
        </w:tc>
        <w:tc>
          <w:tcPr>
            <w:tcW w:w="1296" w:type="dxa"/>
          </w:tcPr>
          <w:p w14:paraId="6150A0F2" w14:textId="4EF92DD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0.52c</w:t>
            </w:r>
          </w:p>
        </w:tc>
        <w:tc>
          <w:tcPr>
            <w:tcW w:w="1085" w:type="dxa"/>
          </w:tcPr>
          <w:p w14:paraId="6D3B3D14" w14:textId="48603E23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0.50c</w:t>
            </w:r>
          </w:p>
        </w:tc>
        <w:tc>
          <w:tcPr>
            <w:tcW w:w="1165" w:type="dxa"/>
          </w:tcPr>
          <w:p w14:paraId="14A307F4" w14:textId="2F3CA4ED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121" w:type="dxa"/>
          </w:tcPr>
          <w:p w14:paraId="4D74CD78" w14:textId="448FD444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0.46a</w:t>
            </w:r>
          </w:p>
        </w:tc>
        <w:tc>
          <w:tcPr>
            <w:tcW w:w="1084" w:type="dxa"/>
          </w:tcPr>
          <w:p w14:paraId="14FB466B" w14:textId="5CCF0912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0.45b</w:t>
            </w:r>
          </w:p>
        </w:tc>
        <w:tc>
          <w:tcPr>
            <w:tcW w:w="1164" w:type="dxa"/>
          </w:tcPr>
          <w:p w14:paraId="06C937D6" w14:textId="0D9BE59D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</w:tr>
      <w:tr w:rsidR="00D761B7" w:rsidRPr="00EE1CC1" w14:paraId="375A665F" w14:textId="77777777" w:rsidTr="00271D65">
        <w:tc>
          <w:tcPr>
            <w:tcW w:w="1015" w:type="dxa"/>
            <w:vMerge/>
          </w:tcPr>
          <w:p w14:paraId="0CF3F613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633FBEA" w14:textId="30C464FE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Cattle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1353FEA7" w14:textId="79633D83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0.58b</w:t>
            </w:r>
          </w:p>
        </w:tc>
        <w:tc>
          <w:tcPr>
            <w:tcW w:w="1085" w:type="dxa"/>
          </w:tcPr>
          <w:p w14:paraId="185CFA74" w14:textId="6F3BB13D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0.36d</w:t>
            </w:r>
          </w:p>
        </w:tc>
        <w:tc>
          <w:tcPr>
            <w:tcW w:w="1165" w:type="dxa"/>
          </w:tcPr>
          <w:p w14:paraId="4200E6F1" w14:textId="600B6BAB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121" w:type="dxa"/>
          </w:tcPr>
          <w:p w14:paraId="37A88B3C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14:paraId="57F254E9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14:paraId="06B05FDD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1B7" w:rsidRPr="00EE1CC1" w14:paraId="032D21C5" w14:textId="77777777" w:rsidTr="00271D65">
        <w:tc>
          <w:tcPr>
            <w:tcW w:w="1015" w:type="dxa"/>
            <w:vMerge/>
          </w:tcPr>
          <w:p w14:paraId="2216101F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43754549" w14:textId="312E585D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Worm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Manure</w:t>
            </w:r>
            <w:proofErr w:type="spellEnd"/>
          </w:p>
        </w:tc>
        <w:tc>
          <w:tcPr>
            <w:tcW w:w="1296" w:type="dxa"/>
          </w:tcPr>
          <w:p w14:paraId="04EFDB10" w14:textId="5A00A813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0.58b</w:t>
            </w:r>
          </w:p>
        </w:tc>
        <w:tc>
          <w:tcPr>
            <w:tcW w:w="1085" w:type="dxa"/>
          </w:tcPr>
          <w:p w14:paraId="00B3AA9D" w14:textId="663CB4E5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0.60b</w:t>
            </w:r>
          </w:p>
        </w:tc>
        <w:tc>
          <w:tcPr>
            <w:tcW w:w="1165" w:type="dxa"/>
          </w:tcPr>
          <w:p w14:paraId="07A50C8D" w14:textId="41F4A6C8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121" w:type="dxa"/>
          </w:tcPr>
          <w:p w14:paraId="61DF2396" w14:textId="61AF2E94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0.39c</w:t>
            </w:r>
          </w:p>
        </w:tc>
        <w:tc>
          <w:tcPr>
            <w:tcW w:w="1084" w:type="dxa"/>
          </w:tcPr>
          <w:p w14:paraId="486516D5" w14:textId="189AE17F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0.35d</w:t>
            </w:r>
          </w:p>
        </w:tc>
        <w:tc>
          <w:tcPr>
            <w:tcW w:w="1164" w:type="dxa"/>
          </w:tcPr>
          <w:p w14:paraId="6929C9BC" w14:textId="08C99709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</w:tr>
      <w:tr w:rsidR="00D761B7" w:rsidRPr="00EE1CC1" w14:paraId="5D35078A" w14:textId="77777777" w:rsidTr="00271D65">
        <w:tc>
          <w:tcPr>
            <w:tcW w:w="1015" w:type="dxa"/>
            <w:vMerge/>
          </w:tcPr>
          <w:p w14:paraId="75752854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A990D57" w14:textId="38B3FC34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4.Control</w:t>
            </w:r>
          </w:p>
        </w:tc>
        <w:tc>
          <w:tcPr>
            <w:tcW w:w="1296" w:type="dxa"/>
          </w:tcPr>
          <w:p w14:paraId="4CA17F86" w14:textId="6BDF18C0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67a</w:t>
            </w:r>
            <w:proofErr w:type="gramEnd"/>
          </w:p>
        </w:tc>
        <w:tc>
          <w:tcPr>
            <w:tcW w:w="1085" w:type="dxa"/>
          </w:tcPr>
          <w:p w14:paraId="6AA60501" w14:textId="68C570FD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0.38d</w:t>
            </w:r>
          </w:p>
        </w:tc>
        <w:tc>
          <w:tcPr>
            <w:tcW w:w="1165" w:type="dxa"/>
          </w:tcPr>
          <w:p w14:paraId="7E1AE295" w14:textId="798C81D5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1121" w:type="dxa"/>
          </w:tcPr>
          <w:p w14:paraId="68736B8F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14:paraId="2EF2297D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14:paraId="1B2E6067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1B7" w:rsidRPr="00EE1CC1" w14:paraId="3D44F4DB" w14:textId="77777777" w:rsidTr="00271D65">
        <w:tc>
          <w:tcPr>
            <w:tcW w:w="1015" w:type="dxa"/>
            <w:vMerge/>
          </w:tcPr>
          <w:p w14:paraId="566F14D8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7E7F88E4" w14:textId="1E5DC61C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Meanz</w:t>
            </w:r>
            <w:proofErr w:type="spellEnd"/>
          </w:p>
        </w:tc>
        <w:tc>
          <w:tcPr>
            <w:tcW w:w="1296" w:type="dxa"/>
          </w:tcPr>
          <w:p w14:paraId="7DB39EA4" w14:textId="0E85F239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085" w:type="dxa"/>
          </w:tcPr>
          <w:p w14:paraId="6ED9F7AE" w14:textId="43AA243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1165" w:type="dxa"/>
          </w:tcPr>
          <w:p w14:paraId="3AFFC306" w14:textId="713C0B99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1121" w:type="dxa"/>
          </w:tcPr>
          <w:p w14:paraId="00E99DEB" w14:textId="2795E093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1084" w:type="dxa"/>
          </w:tcPr>
          <w:p w14:paraId="1D5BE098" w14:textId="3BD521C6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1164" w:type="dxa"/>
          </w:tcPr>
          <w:p w14:paraId="68C3DEBD" w14:textId="7A7D6F82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</w:tr>
      <w:tr w:rsidR="00D761B7" w:rsidRPr="00EE1CC1" w14:paraId="5B7F3E6C" w14:textId="77777777" w:rsidTr="00271D65">
        <w:tc>
          <w:tcPr>
            <w:tcW w:w="1015" w:type="dxa"/>
            <w:vMerge/>
          </w:tcPr>
          <w:p w14:paraId="19723ED7" w14:textId="77777777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4EE18A4F" w14:textId="392BD27A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%), LSD</w:t>
            </w:r>
          </w:p>
        </w:tc>
        <w:tc>
          <w:tcPr>
            <w:tcW w:w="3546" w:type="dxa"/>
            <w:gridSpan w:val="3"/>
          </w:tcPr>
          <w:p w14:paraId="3D83C820" w14:textId="61365CB9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%):5.01  LSD (Çeşit):0.043* LSD (Gübre):0.02**  LSD (Çeşit x Gübre):0.04**</w:t>
            </w:r>
          </w:p>
        </w:tc>
        <w:tc>
          <w:tcPr>
            <w:tcW w:w="3369" w:type="dxa"/>
            <w:gridSpan w:val="3"/>
          </w:tcPr>
          <w:p w14:paraId="03A13BC9" w14:textId="7D900D34" w:rsidR="00D761B7" w:rsidRPr="00EE1CC1" w:rsidRDefault="00D761B7" w:rsidP="00D7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CV(</w:t>
            </w:r>
            <w:proofErr w:type="gram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%):0.98  LSD (Çeşit):</w:t>
            </w:r>
            <w:proofErr w:type="spellStart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n.s</w:t>
            </w:r>
            <w:proofErr w:type="spellEnd"/>
            <w:r w:rsidRPr="00EE1CC1">
              <w:rPr>
                <w:rFonts w:ascii="Times New Roman" w:hAnsi="Times New Roman" w:cs="Times New Roman"/>
                <w:sz w:val="16"/>
                <w:szCs w:val="16"/>
              </w:rPr>
              <w:t>. LSD (Gübre):0.22**  LSD (Çeşit x Gübre):0.19*</w:t>
            </w:r>
          </w:p>
        </w:tc>
      </w:tr>
    </w:tbl>
    <w:p w14:paraId="4561E4BC" w14:textId="724B9E37" w:rsidR="00231A44" w:rsidRPr="00B222AD" w:rsidRDefault="00D761B7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There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is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difference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averages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same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letter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group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compared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LSD (5%).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n.s:no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significant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. 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5%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; **: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Important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 xml:space="preserve"> at 1% </w:t>
      </w:r>
      <w:proofErr w:type="spellStart"/>
      <w:r w:rsidRPr="00D26638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D26638">
        <w:rPr>
          <w:rFonts w:ascii="Times New Roman" w:hAnsi="Times New Roman" w:cs="Times New Roman"/>
          <w:sz w:val="16"/>
          <w:szCs w:val="16"/>
        </w:rPr>
        <w:t>.</w:t>
      </w:r>
    </w:p>
    <w:p w14:paraId="7AD9975C" w14:textId="77777777" w:rsidR="00ED7EA0" w:rsidRPr="00903076" w:rsidRDefault="00ED7EA0" w:rsidP="00ED7E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3076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</w:t>
      </w:r>
    </w:p>
    <w:p w14:paraId="4218D28E" w14:textId="537A8A36" w:rsidR="00231A44" w:rsidRDefault="00431D9C" w:rsidP="00D2663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total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chlorophyll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is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C1F" w:rsidRPr="00D26638">
        <w:rPr>
          <w:rFonts w:ascii="Times New Roman" w:hAnsi="Times New Roman" w:cs="Times New Roman"/>
          <w:bCs/>
          <w:sz w:val="24"/>
          <w:szCs w:val="24"/>
        </w:rPr>
        <w:t>DAP</w:t>
      </w:r>
      <w:r w:rsidRPr="00D2663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chemical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plant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height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is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cattle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manure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plant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root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height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found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A07C1F" w:rsidRPr="00D26638">
        <w:rPr>
          <w:rFonts w:ascii="Times New Roman" w:hAnsi="Times New Roman" w:cs="Times New Roman"/>
          <w:bCs/>
          <w:sz w:val="24"/>
          <w:szCs w:val="24"/>
        </w:rPr>
        <w:t>DAP</w:t>
      </w:r>
      <w:r w:rsidRPr="00D2663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Chemical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>.</w:t>
      </w:r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statistical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difference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among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used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fertilizers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terms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general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wet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weight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>.</w:t>
      </w:r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root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wet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weight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obtained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Candia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variety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Worm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general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dry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weight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is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Candia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variety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Worm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root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dry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weight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obtained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Candia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variety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Worm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>.</w:t>
      </w:r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conducted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under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normal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conditions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, it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concluded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obtained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lastRenderedPageBreak/>
        <w:t>from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Candia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variety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Worm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terms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properties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examined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in general.</w:t>
      </w:r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salty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conditions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plant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germination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achieved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only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A07C1F" w:rsidRPr="00D26638">
        <w:rPr>
          <w:rFonts w:ascii="Times New Roman" w:hAnsi="Times New Roman" w:cs="Times New Roman"/>
          <w:bCs/>
          <w:sz w:val="24"/>
          <w:szCs w:val="24"/>
        </w:rPr>
        <w:t>DAP</w:t>
      </w:r>
      <w:r w:rsidRPr="00D2663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chemical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Worm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applications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>.</w:t>
      </w:r>
      <w:r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Observations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measurements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made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accordance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38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D26638">
        <w:rPr>
          <w:rFonts w:ascii="Times New Roman" w:hAnsi="Times New Roman" w:cs="Times New Roman"/>
          <w:bCs/>
          <w:sz w:val="24"/>
          <w:szCs w:val="24"/>
        </w:rPr>
        <w:t>.</w:t>
      </w:r>
      <w:r w:rsidR="000B476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total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chlorophyll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worm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manure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plant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height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obtained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cattle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manure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>.</w:t>
      </w:r>
      <w:r w:rsidR="000B476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difference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fertilizers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used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terms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plant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root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length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>.</w:t>
      </w:r>
      <w:r w:rsidR="000B476A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general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wet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weight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root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wet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weight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overall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dry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weight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value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obtained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C1F" w:rsidRPr="00D26638">
        <w:rPr>
          <w:rFonts w:ascii="Times New Roman" w:hAnsi="Times New Roman" w:cs="Times New Roman"/>
          <w:bCs/>
          <w:sz w:val="24"/>
          <w:szCs w:val="24"/>
        </w:rPr>
        <w:t>DAP</w:t>
      </w:r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chemical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476A" w:rsidRPr="00D26638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="000B476A" w:rsidRPr="00D26638">
        <w:rPr>
          <w:rFonts w:ascii="Times New Roman" w:hAnsi="Times New Roman" w:cs="Times New Roman"/>
          <w:bCs/>
          <w:sz w:val="24"/>
          <w:szCs w:val="24"/>
        </w:rPr>
        <w:t>.</w:t>
      </w:r>
      <w:r w:rsidR="00C2661C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CC1" w:rsidRPr="00D26638">
        <w:rPr>
          <w:rFonts w:ascii="Times New Roman" w:hAnsi="Times New Roman" w:cs="Times New Roman"/>
          <w:sz w:val="24"/>
          <w:szCs w:val="24"/>
        </w:rPr>
        <w:t>manure</w:t>
      </w:r>
      <w:proofErr w:type="spellEnd"/>
      <w:r w:rsidR="00EE1CC1" w:rsidRPr="00D26638">
        <w:rPr>
          <w:rFonts w:ascii="Times New Roman" w:hAnsi="Times New Roman" w:cs="Times New Roman"/>
          <w:sz w:val="24"/>
          <w:szCs w:val="24"/>
        </w:rPr>
        <w:t>.</w:t>
      </w:r>
      <w:r w:rsidR="0048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proofErr w:type="gram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conducted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salty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conditions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, it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concluded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highest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values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obtained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from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A07C1F" w:rsidRPr="00D26638">
        <w:rPr>
          <w:rFonts w:ascii="Times New Roman" w:hAnsi="Times New Roman" w:cs="Times New Roman"/>
          <w:bCs/>
          <w:sz w:val="24"/>
          <w:szCs w:val="24"/>
        </w:rPr>
        <w:t>DAP</w:t>
      </w:r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chemical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fertilizer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terms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properties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examined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in general.</w:t>
      </w:r>
      <w:r w:rsidR="00C2661C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According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, it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concluded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values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obtained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saline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conditions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terms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all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properties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examined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lower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than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normal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conditions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>.</w:t>
      </w:r>
      <w:r w:rsidR="00C2661C" w:rsidRPr="00D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concluded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salty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conditions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negative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terms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germination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physiological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product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yield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61C" w:rsidRPr="00D26638">
        <w:rPr>
          <w:rFonts w:ascii="Times New Roman" w:hAnsi="Times New Roman" w:cs="Times New Roman"/>
          <w:bCs/>
          <w:sz w:val="24"/>
          <w:szCs w:val="24"/>
        </w:rPr>
        <w:t>plant</w:t>
      </w:r>
      <w:proofErr w:type="spellEnd"/>
      <w:r w:rsidR="00C2661C" w:rsidRPr="00D266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0F2DEC" w14:textId="77777777" w:rsidR="00ED7EA0" w:rsidRDefault="00ED7EA0" w:rsidP="00ED7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205617" w14:textId="45D8FE3C" w:rsidR="00ED7EA0" w:rsidRDefault="00ED7EA0" w:rsidP="00ED7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3076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309E0E34" w14:textId="77777777" w:rsidR="008F71B9" w:rsidRPr="00ED7EA0" w:rsidRDefault="008F71B9" w:rsidP="00ED7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C3E063" w14:textId="35683010" w:rsidR="00CF0B4A" w:rsidRPr="00872855" w:rsidRDefault="00CF0B4A" w:rsidP="00CF0B4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AbdEl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-Aziz, M., </w:t>
      </w:r>
      <w:r w:rsidR="008264C6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W. Y.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Adla</w:t>
      </w:r>
      <w:r w:rsidR="008264C6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264C6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4C6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A.M.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Ibrahim</w:t>
      </w:r>
      <w:proofErr w:type="spellEnd"/>
      <w:r w:rsidR="008264C6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organic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bio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fertilizers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productivity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traits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124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Gossypium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hirsutum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L.).</w:t>
      </w:r>
    </w:p>
    <w:p w14:paraId="7F83E1B8" w14:textId="0A953ADC" w:rsidR="00CF0B4A" w:rsidRPr="00872855" w:rsidRDefault="00CF0B4A" w:rsidP="00CF0B4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Allakhverdiev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I., </w:t>
      </w:r>
      <w:r w:rsidR="00934305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Sakamoto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34305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Nishiyama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34305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Inaba</w:t>
      </w:r>
      <w:proofErr w:type="spellEnd"/>
      <w:r w:rsidR="00934305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4305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934305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Murata</w:t>
      </w:r>
      <w:proofErr w:type="spellEnd"/>
      <w:r w:rsidR="00934305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Ionic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osmotic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NaCl-induced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inactivation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photosystems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Synechococcus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physiology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123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(3), 1047-1056.</w:t>
      </w:r>
    </w:p>
    <w:p w14:paraId="0177530C" w14:textId="6E238517" w:rsidR="00CF0B4A" w:rsidRPr="00872855" w:rsidRDefault="00CF0B4A" w:rsidP="00CF0B4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Amjad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J., </w:t>
      </w:r>
      <w:r w:rsidR="0080421A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Yasin, </w:t>
      </w:r>
      <w:r w:rsidR="0080421A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Nabi </w:t>
      </w:r>
      <w:proofErr w:type="spellStart"/>
      <w:r w:rsidR="0080421A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421A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Rauf</w:t>
      </w:r>
      <w:r w:rsidR="0080421A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2002. Evaluation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germination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presowing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treatments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salt-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stressed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conditions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Pakistan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Research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(2), 170-175.</w:t>
      </w:r>
    </w:p>
    <w:p w14:paraId="59B9A8EF" w14:textId="23F79EBF" w:rsidR="00CF0B4A" w:rsidRPr="00872855" w:rsidRDefault="00CF0B4A" w:rsidP="00CF0B4A">
      <w:pPr>
        <w:pStyle w:val="ListeParagra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</w:rPr>
        <w:t>Anonim</w:t>
      </w:r>
      <w:r w:rsidR="0080421A" w:rsidRPr="00872855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, 2020, TÜİK, 2020. </w:t>
      </w:r>
      <w:proofErr w:type="spellStart"/>
      <w:r w:rsidR="0080421A" w:rsidRPr="00872855">
        <w:rPr>
          <w:rFonts w:ascii="Times New Roman" w:hAnsi="Times New Roman" w:cs="Times New Roman"/>
          <w:sz w:val="24"/>
          <w:szCs w:val="24"/>
        </w:rPr>
        <w:t>Import-Export</w:t>
      </w:r>
      <w:proofErr w:type="spellEnd"/>
      <w:r w:rsidR="0080421A" w:rsidRPr="00872855">
        <w:rPr>
          <w:rFonts w:ascii="Times New Roman" w:hAnsi="Times New Roman" w:cs="Times New Roman"/>
          <w:sz w:val="24"/>
          <w:szCs w:val="24"/>
        </w:rPr>
        <w:t xml:space="preserve"> </w:t>
      </w:r>
      <w:r w:rsidRPr="00872855">
        <w:rPr>
          <w:rFonts w:ascii="Times New Roman" w:hAnsi="Times New Roman" w:cs="Times New Roman"/>
          <w:sz w:val="24"/>
          <w:szCs w:val="24"/>
        </w:rPr>
        <w:t xml:space="preserve">TÜİK </w:t>
      </w:r>
      <w:proofErr w:type="spellStart"/>
      <w:r w:rsidR="0080421A" w:rsidRPr="00872855">
        <w:rPr>
          <w:rFonts w:ascii="Times New Roman" w:hAnsi="Times New Roman" w:cs="Times New Roman"/>
          <w:sz w:val="24"/>
          <w:szCs w:val="24"/>
        </w:rPr>
        <w:t>January-September</w:t>
      </w:r>
      <w:proofErr w:type="spellEnd"/>
      <w:r w:rsidR="0080421A"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1A" w:rsidRPr="00872855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>.</w:t>
      </w:r>
    </w:p>
    <w:p w14:paraId="4292ADCB" w14:textId="5AFF28E5" w:rsidR="00CF0B4A" w:rsidRPr="00872855" w:rsidRDefault="00CF0B4A" w:rsidP="00CF0B4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Alamgir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A. N. M.</w:t>
      </w:r>
      <w:r w:rsidR="00A001AE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01AE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A001AE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Y.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Ali</w:t>
      </w:r>
      <w:r w:rsidR="00A001AE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1999.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leaf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pigments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sugar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concentrations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chloroplast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ATPase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activity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rice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Oryza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sativa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Bangladesh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Botany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28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(2), 145-149.</w:t>
      </w:r>
    </w:p>
    <w:p w14:paraId="1022294E" w14:textId="7A933CA8" w:rsidR="00CF0B4A" w:rsidRPr="00872855" w:rsidRDefault="00CF0B4A" w:rsidP="00CF0B4A">
      <w:pPr>
        <w:ind w:left="709" w:hanging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Ashraf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M.</w:t>
      </w:r>
      <w:r w:rsidR="007F2A1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2A1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A1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Ahmad</w:t>
      </w:r>
      <w:proofErr w:type="spellEnd"/>
      <w:r w:rsidR="007F2A1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Influence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sodium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chloride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accumulation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yield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components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fibre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characteristics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salt-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tolerant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salt-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sensitive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lines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Gossypium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hirsutum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Field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Crops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Research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66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(2), 115-127.</w:t>
      </w:r>
    </w:p>
    <w:p w14:paraId="09973FAD" w14:textId="739F122A" w:rsidR="00CF0B4A" w:rsidRPr="00872855" w:rsidRDefault="00CF0B4A" w:rsidP="00CF0B4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Ashraf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2004.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important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physiological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selection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criteria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tolerance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plants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Flora-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Morphology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Distribution,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Functional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Ecology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199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(5), 361-376.</w:t>
      </w:r>
    </w:p>
    <w:p w14:paraId="0A727504" w14:textId="3014E583" w:rsidR="00CF0B4A" w:rsidRPr="00872855" w:rsidRDefault="00CF0B4A" w:rsidP="00CF0B4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Avcı, U. Y.</w:t>
      </w:r>
      <w:r w:rsidR="0044022B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22B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H. A. 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Ahmed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4022B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Uranbey</w:t>
      </w:r>
      <w:proofErr w:type="spellEnd"/>
      <w:r w:rsidR="0044022B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022B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22B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Akdoğan</w:t>
      </w:r>
      <w:r w:rsidR="0044022B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 Farklı Pamuk Çeşitlerinin İn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Vitro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Koşullarda Tuz Stresine Toleransının Belirlenmesi.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Gaziosmanpaşa Bilimsel Araştırma Dergisi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(1), 13-26.</w:t>
      </w:r>
    </w:p>
    <w:p w14:paraId="63FFD186" w14:textId="72C4CDAA" w:rsidR="00CF0B4A" w:rsidRPr="00872855" w:rsidRDefault="00CF0B4A" w:rsidP="00CF0B4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Barrick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B., </w:t>
      </w:r>
      <w:r w:rsidR="002512AD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Steiner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512AD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Picchioni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512AD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Ulery</w:t>
      </w:r>
      <w:proofErr w:type="spellEnd"/>
      <w:r w:rsidR="002512AD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12AD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12AD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Zhang</w:t>
      </w:r>
      <w:proofErr w:type="spellEnd"/>
      <w:r w:rsidR="002512AD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responses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selected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introgressed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lines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soils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organic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conventional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production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19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268-278.</w:t>
      </w:r>
    </w:p>
    <w:p w14:paraId="6815EEEC" w14:textId="1350C984" w:rsidR="00CF0B4A" w:rsidRPr="00872855" w:rsidRDefault="00CF0B4A" w:rsidP="00CF0B4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Basal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P. J. B. 2010.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Response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Gossypium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hirsutum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genotypes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stress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Pak. J. Bot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(1), 505-511.</w:t>
      </w:r>
    </w:p>
    <w:p w14:paraId="2C7BCD7F" w14:textId="5B6A6FC0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Bhagwat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A., </w:t>
      </w:r>
      <w:r w:rsidR="00456A8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K.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Rajkumar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56A8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R.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Parmar</w:t>
      </w:r>
      <w:proofErr w:type="spellEnd"/>
      <w:r w:rsidR="00456A8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6A8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6A8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H. R.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Ramani</w:t>
      </w:r>
      <w:proofErr w:type="spellEnd"/>
      <w:r w:rsidR="00456A8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Physiological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characterization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genotypes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Gossypium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herbaceum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seedling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stage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IJCS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(2), 2306-2312.</w:t>
      </w:r>
    </w:p>
    <w:p w14:paraId="24873AFC" w14:textId="27C2F778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Carter, D. L. 1975.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Problems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agriculture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Plants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saline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environments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pp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25-35).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Springer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Berlin,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Heidelberg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EE91B6" w14:textId="31B7D46C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Castillo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N.</w:t>
      </w:r>
      <w:r w:rsidR="00ED6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6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ED6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Dever</w:t>
      </w:r>
      <w:proofErr w:type="spellEnd"/>
      <w:r w:rsidR="00ED6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hydroponic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approach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to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evaluate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responses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to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stress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Doctoral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dissertation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Dissertation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Texas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Tech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Lubbock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TX).</w:t>
      </w:r>
    </w:p>
    <w:p w14:paraId="4558EDDA" w14:textId="7680CA2C" w:rsidR="00CF0B4A" w:rsidRPr="00872855" w:rsidRDefault="00CF0B4A" w:rsidP="00CF0B4A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Casenave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C., </w:t>
      </w:r>
      <w:r w:rsidR="008F71B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Degano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F71B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M.E.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Tosellı</w:t>
      </w:r>
      <w:proofErr w:type="spellEnd"/>
      <w:r w:rsidR="008F71B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71B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1B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Catan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1999. Statistical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studies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anatomical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modifications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radicle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hypocotyl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induced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NaCl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Biological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Research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(4), 289-295.</w:t>
      </w:r>
    </w:p>
    <w:p w14:paraId="7FA98C0C" w14:textId="64446EB7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Villiers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J., </w:t>
      </w:r>
      <w:r w:rsidR="008F71B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M.W.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Rooyen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F71B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 K.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Theron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71B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1B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H.A.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 De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Venter</w:t>
      </w:r>
      <w:proofErr w:type="spellEnd"/>
      <w:r w:rsidR="008F71B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1994.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Germination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three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Namaqualand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pioneer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species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as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influenced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temperature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light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Seed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Technology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22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(3), 427-433.</w:t>
      </w:r>
    </w:p>
    <w:p w14:paraId="266EAFFB" w14:textId="5B7CF5E5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Doğru, A.</w:t>
      </w:r>
      <w:r w:rsidR="00ED6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6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ED6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Canavar</w:t>
      </w:r>
      <w:r w:rsidR="00ED6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Bitkilerde Tuz Toleransının Fizyolojik ve Biyokimyasal Bileşenleri.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Aka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demik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Platform Mühendislik ve Fen Bilimleri Dergisi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(1), 155-174.</w:t>
      </w:r>
    </w:p>
    <w:p w14:paraId="7F620154" w14:textId="2CA6B34C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Epstein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1980.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Responses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plants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Genetic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engineering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osmoregulation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pp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7-21).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Springer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Boston, MA.</w:t>
      </w:r>
    </w:p>
    <w:p w14:paraId="6DD9E8DA" w14:textId="144B2C5B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2855">
        <w:rPr>
          <w:rFonts w:ascii="Times New Roman" w:hAnsi="Times New Roman" w:cs="Times New Roman"/>
          <w:sz w:val="24"/>
          <w:szCs w:val="24"/>
        </w:rPr>
        <w:t xml:space="preserve">Erdal, Ü., </w:t>
      </w:r>
      <w:r w:rsidR="009056BE" w:rsidRPr="00872855">
        <w:rPr>
          <w:rFonts w:ascii="Times New Roman" w:hAnsi="Times New Roman" w:cs="Times New Roman"/>
          <w:sz w:val="24"/>
          <w:szCs w:val="24"/>
        </w:rPr>
        <w:t xml:space="preserve">Ö. </w:t>
      </w:r>
      <w:r w:rsidRPr="00872855">
        <w:rPr>
          <w:rFonts w:ascii="Times New Roman" w:hAnsi="Times New Roman" w:cs="Times New Roman"/>
          <w:sz w:val="24"/>
          <w:szCs w:val="24"/>
        </w:rPr>
        <w:t xml:space="preserve">Sökmen, </w:t>
      </w:r>
      <w:r w:rsidR="009056BE" w:rsidRPr="00872855">
        <w:rPr>
          <w:rFonts w:ascii="Times New Roman" w:hAnsi="Times New Roman" w:cs="Times New Roman"/>
          <w:sz w:val="24"/>
          <w:szCs w:val="24"/>
        </w:rPr>
        <w:t xml:space="preserve">S. </w:t>
      </w:r>
      <w:r w:rsidRPr="00872855">
        <w:rPr>
          <w:rFonts w:ascii="Times New Roman" w:hAnsi="Times New Roman" w:cs="Times New Roman"/>
          <w:sz w:val="24"/>
          <w:szCs w:val="24"/>
        </w:rPr>
        <w:t xml:space="preserve">Göçmez, </w:t>
      </w:r>
      <w:r w:rsidR="009056BE" w:rsidRPr="00872855">
        <w:rPr>
          <w:rFonts w:ascii="Times New Roman" w:hAnsi="Times New Roman" w:cs="Times New Roman"/>
          <w:sz w:val="24"/>
          <w:szCs w:val="24"/>
        </w:rPr>
        <w:t xml:space="preserve">L. </w:t>
      </w:r>
      <w:r w:rsidRPr="00872855">
        <w:rPr>
          <w:rFonts w:ascii="Times New Roman" w:hAnsi="Times New Roman" w:cs="Times New Roman"/>
          <w:sz w:val="24"/>
          <w:szCs w:val="24"/>
        </w:rPr>
        <w:t xml:space="preserve">Bilir, </w:t>
      </w:r>
      <w:r w:rsidR="009056BE" w:rsidRPr="00872855">
        <w:rPr>
          <w:rFonts w:ascii="Times New Roman" w:hAnsi="Times New Roman" w:cs="Times New Roman"/>
          <w:sz w:val="24"/>
          <w:szCs w:val="24"/>
        </w:rPr>
        <w:t xml:space="preserve">K. </w:t>
      </w:r>
      <w:r w:rsidRPr="00872855">
        <w:rPr>
          <w:rFonts w:ascii="Times New Roman" w:hAnsi="Times New Roman" w:cs="Times New Roman"/>
          <w:sz w:val="24"/>
          <w:szCs w:val="24"/>
        </w:rPr>
        <w:t xml:space="preserve">Üner, </w:t>
      </w:r>
      <w:r w:rsidR="009056BE" w:rsidRPr="00872855">
        <w:rPr>
          <w:rFonts w:ascii="Times New Roman" w:hAnsi="Times New Roman" w:cs="Times New Roman"/>
          <w:sz w:val="24"/>
          <w:szCs w:val="24"/>
        </w:rPr>
        <w:t xml:space="preserve">N. </w:t>
      </w:r>
      <w:r w:rsidRPr="00872855">
        <w:rPr>
          <w:rFonts w:ascii="Times New Roman" w:hAnsi="Times New Roman" w:cs="Times New Roman"/>
          <w:sz w:val="24"/>
          <w:szCs w:val="24"/>
        </w:rPr>
        <w:t xml:space="preserve">Okur, </w:t>
      </w:r>
      <w:r w:rsidR="009056BE" w:rsidRPr="00872855">
        <w:rPr>
          <w:rFonts w:ascii="Times New Roman" w:hAnsi="Times New Roman" w:cs="Times New Roman"/>
          <w:sz w:val="24"/>
          <w:szCs w:val="24"/>
        </w:rPr>
        <w:t xml:space="preserve">B. </w:t>
      </w:r>
      <w:r w:rsidRPr="00872855">
        <w:rPr>
          <w:rFonts w:ascii="Times New Roman" w:hAnsi="Times New Roman" w:cs="Times New Roman"/>
          <w:sz w:val="24"/>
          <w:szCs w:val="24"/>
        </w:rPr>
        <w:t xml:space="preserve">Okur, </w:t>
      </w:r>
      <w:r w:rsidR="009056BE" w:rsidRPr="00872855">
        <w:rPr>
          <w:rFonts w:ascii="Times New Roman" w:hAnsi="Times New Roman" w:cs="Times New Roman"/>
          <w:sz w:val="24"/>
          <w:szCs w:val="24"/>
        </w:rPr>
        <w:t xml:space="preserve">D. </w:t>
      </w:r>
      <w:r w:rsidRPr="00872855">
        <w:rPr>
          <w:rFonts w:ascii="Times New Roman" w:hAnsi="Times New Roman" w:cs="Times New Roman"/>
          <w:sz w:val="24"/>
          <w:szCs w:val="24"/>
        </w:rPr>
        <w:t xml:space="preserve">Anaç, </w:t>
      </w:r>
      <w:r w:rsidR="009056BE" w:rsidRPr="00872855">
        <w:rPr>
          <w:rFonts w:ascii="Times New Roman" w:hAnsi="Times New Roman" w:cs="Times New Roman"/>
          <w:sz w:val="24"/>
          <w:szCs w:val="24"/>
        </w:rPr>
        <w:t xml:space="preserve">R. </w:t>
      </w:r>
      <w:r w:rsidRPr="00872855">
        <w:rPr>
          <w:rFonts w:ascii="Times New Roman" w:hAnsi="Times New Roman" w:cs="Times New Roman"/>
          <w:sz w:val="24"/>
          <w:szCs w:val="24"/>
        </w:rPr>
        <w:t xml:space="preserve">Ongun, </w:t>
      </w:r>
      <w:r w:rsidR="009056BE" w:rsidRPr="00872855">
        <w:rPr>
          <w:rFonts w:ascii="Times New Roman" w:hAnsi="Times New Roman" w:cs="Times New Roman"/>
          <w:sz w:val="24"/>
          <w:szCs w:val="24"/>
        </w:rPr>
        <w:t xml:space="preserve">A. </w:t>
      </w:r>
      <w:r w:rsidRPr="00872855">
        <w:rPr>
          <w:rFonts w:ascii="Times New Roman" w:hAnsi="Times New Roman" w:cs="Times New Roman"/>
          <w:sz w:val="24"/>
          <w:szCs w:val="24"/>
        </w:rPr>
        <w:t xml:space="preserve">Ertem </w:t>
      </w:r>
      <w:proofErr w:type="spellStart"/>
      <w:r w:rsidR="009056BE" w:rsidRPr="008728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r w:rsidR="009056BE" w:rsidRPr="00872855">
        <w:rPr>
          <w:rFonts w:ascii="Times New Roman" w:hAnsi="Times New Roman" w:cs="Times New Roman"/>
          <w:sz w:val="24"/>
          <w:szCs w:val="24"/>
        </w:rPr>
        <w:t xml:space="preserve">R. </w:t>
      </w:r>
      <w:r w:rsidRPr="00872855">
        <w:rPr>
          <w:rFonts w:ascii="Times New Roman" w:hAnsi="Times New Roman" w:cs="Times New Roman"/>
          <w:sz w:val="24"/>
          <w:szCs w:val="24"/>
        </w:rPr>
        <w:t>Çakmak</w:t>
      </w:r>
      <w:r w:rsidR="009056BE" w:rsidRPr="00872855">
        <w:rPr>
          <w:rFonts w:ascii="Times New Roman" w:hAnsi="Times New Roman" w:cs="Times New Roman"/>
          <w:sz w:val="24"/>
          <w:szCs w:val="24"/>
        </w:rPr>
        <w:t xml:space="preserve">. </w:t>
      </w:r>
      <w:r w:rsidRPr="00872855">
        <w:rPr>
          <w:rFonts w:ascii="Times New Roman" w:hAnsi="Times New Roman" w:cs="Times New Roman"/>
          <w:sz w:val="24"/>
          <w:szCs w:val="24"/>
        </w:rPr>
        <w:t>2013. Pamuk Yetiştiriciliğinde Organik ve Konvansiyonel Tarım Uygulamalarının Verim, Kalite ve Toprak Özellikleri Üzerine Etkileri. Uluslararası Tarımsal Araştırma ve Eğitim Merkezi, İzmir, S:1-20.</w:t>
      </w:r>
    </w:p>
    <w:p w14:paraId="5BC6DE6B" w14:textId="77777777" w:rsidR="00CF0B4A" w:rsidRPr="00872855" w:rsidRDefault="00CF0B4A" w:rsidP="00CF0B4A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Ergene, A. 1982. Toprak Bilgisi. Atatürk Üniversitesi Ziraat Fakültesi Yayınları. No:267, Ders Kitapları Serisi No: 42, Erzurum.</w:t>
      </w:r>
    </w:p>
    <w:p w14:paraId="774F8602" w14:textId="1CDF7AEC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Flowers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T. J.</w:t>
      </w:r>
      <w:r w:rsidR="00D44B0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44B0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D44B0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Flowers</w:t>
      </w:r>
      <w:proofErr w:type="spellEnd"/>
      <w:r w:rsidR="00D44B0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2005.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Why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does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pose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such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difficult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problem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breeders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?.</w:t>
      </w:r>
      <w:proofErr w:type="gram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Water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Management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78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(1), 15-24.</w:t>
      </w:r>
    </w:p>
    <w:p w14:paraId="40D50472" w14:textId="1600C7E3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Flowers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 J. </w:t>
      </w:r>
      <w:proofErr w:type="spellStart"/>
      <w:r w:rsidR="00D44B0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4B0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D.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Colmer</w:t>
      </w:r>
      <w:proofErr w:type="spellEnd"/>
      <w:r w:rsidR="00D44B0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2008.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tolerance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halophytes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New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Phytologist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945-963.</w:t>
      </w:r>
    </w:p>
    <w:p w14:paraId="47185DDC" w14:textId="6966FE03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</w:rPr>
        <w:t>Fujikura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, Y., </w:t>
      </w:r>
      <w:r w:rsidR="00D44B01" w:rsidRPr="00872855">
        <w:rPr>
          <w:rFonts w:ascii="Times New Roman" w:hAnsi="Times New Roman" w:cs="Times New Roman"/>
          <w:sz w:val="24"/>
          <w:szCs w:val="24"/>
        </w:rPr>
        <w:t xml:space="preserve">H.L.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Kraak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, </w:t>
      </w:r>
      <w:r w:rsidR="00D44B01" w:rsidRPr="00872855">
        <w:rPr>
          <w:rFonts w:ascii="Times New Roman" w:hAnsi="Times New Roman" w:cs="Times New Roman"/>
          <w:sz w:val="24"/>
          <w:szCs w:val="24"/>
        </w:rPr>
        <w:t xml:space="preserve">A.S. </w:t>
      </w:r>
      <w:r w:rsidRPr="00872855">
        <w:rPr>
          <w:rFonts w:ascii="Times New Roman" w:hAnsi="Times New Roman" w:cs="Times New Roman"/>
          <w:sz w:val="24"/>
          <w:szCs w:val="24"/>
        </w:rPr>
        <w:t>Basra</w:t>
      </w:r>
      <w:r w:rsidR="00D44B01"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01" w:rsidRPr="008728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r w:rsidR="00D44B01" w:rsidRPr="00872855">
        <w:rPr>
          <w:rFonts w:ascii="Times New Roman" w:hAnsi="Times New Roman" w:cs="Times New Roman"/>
          <w:sz w:val="24"/>
          <w:szCs w:val="24"/>
        </w:rPr>
        <w:t xml:space="preserve">C.M.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Karssen</w:t>
      </w:r>
      <w:proofErr w:type="spellEnd"/>
      <w:r w:rsidR="00D44B01" w:rsidRPr="00872855">
        <w:rPr>
          <w:rFonts w:ascii="Times New Roman" w:hAnsi="Times New Roman" w:cs="Times New Roman"/>
          <w:sz w:val="24"/>
          <w:szCs w:val="24"/>
        </w:rPr>
        <w:t>.</w:t>
      </w:r>
      <w:r w:rsidRPr="00872855">
        <w:rPr>
          <w:rFonts w:ascii="Times New Roman" w:hAnsi="Times New Roman" w:cs="Times New Roman"/>
          <w:sz w:val="24"/>
          <w:szCs w:val="24"/>
        </w:rPr>
        <w:t xml:space="preserve"> 1993.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>. 21, 639-642.</w:t>
      </w:r>
    </w:p>
    <w:p w14:paraId="0CD58F9A" w14:textId="3E02BBE7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Gorham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1996.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Mechanism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tolerance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halophytes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Halophytes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biosaline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207-223.</w:t>
      </w:r>
    </w:p>
    <w:p w14:paraId="77F2AFC7" w14:textId="77777777" w:rsidR="00CF0B4A" w:rsidRPr="00872855" w:rsidRDefault="00CF0B4A" w:rsidP="00CF0B4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Hemphill</w:t>
      </w:r>
      <w:proofErr w:type="spellEnd"/>
      <w:r w:rsidRPr="00872855">
        <w:rPr>
          <w:rFonts w:ascii="Times New Roman" w:hAnsi="Times New Roman" w:cs="Times New Roman"/>
          <w:sz w:val="24"/>
          <w:szCs w:val="24"/>
          <w:lang w:eastAsia="tr-TR"/>
        </w:rPr>
        <w:t xml:space="preserve">, J.K., H.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lang w:eastAsia="tr-TR"/>
        </w:rPr>
        <w:t>Basal</w:t>
      </w:r>
      <w:proofErr w:type="spellEnd"/>
      <w:r w:rsidRPr="0087285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lang w:eastAsia="tr-TR"/>
        </w:rPr>
        <w:t xml:space="preserve"> W.C. Smith. 2006.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87285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lang w:eastAsia="tr-TR"/>
        </w:rPr>
        <w:t>method</w:t>
      </w:r>
      <w:proofErr w:type="spellEnd"/>
      <w:r w:rsidRPr="0087285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72855">
        <w:rPr>
          <w:rFonts w:ascii="Times New Roman" w:hAnsi="Times New Roman" w:cs="Times New Roman"/>
          <w:sz w:val="24"/>
          <w:szCs w:val="24"/>
          <w:lang w:eastAsia="tr-TR"/>
        </w:rPr>
        <w:t xml:space="preserve">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lang w:eastAsia="tr-TR"/>
        </w:rPr>
        <w:t>tolerance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lang w:eastAsia="tr-TR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lang w:eastAsia="tr-TR"/>
        </w:rPr>
        <w:t>Am</w:t>
      </w:r>
      <w:proofErr w:type="spellEnd"/>
      <w:r w:rsidRPr="00872855">
        <w:rPr>
          <w:rFonts w:ascii="Times New Roman" w:hAnsi="Times New Roman" w:cs="Times New Roman"/>
          <w:sz w:val="24"/>
          <w:szCs w:val="24"/>
          <w:lang w:eastAsia="tr-TR"/>
        </w:rPr>
        <w:t xml:space="preserve">. J.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87285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lang w:eastAsia="tr-TR"/>
        </w:rPr>
        <w:t>Pathol</w:t>
      </w:r>
      <w:proofErr w:type="spellEnd"/>
      <w:r w:rsidRPr="00872855">
        <w:rPr>
          <w:rFonts w:ascii="Times New Roman" w:hAnsi="Times New Roman" w:cs="Times New Roman"/>
          <w:sz w:val="24"/>
          <w:szCs w:val="24"/>
          <w:lang w:eastAsia="tr-TR"/>
        </w:rPr>
        <w:t>. 1:107-112.</w:t>
      </w:r>
    </w:p>
    <w:p w14:paraId="344E6546" w14:textId="22A05563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2855">
        <w:rPr>
          <w:rFonts w:ascii="Times New Roman" w:hAnsi="Times New Roman" w:cs="Times New Roman"/>
          <w:sz w:val="24"/>
          <w:szCs w:val="24"/>
        </w:rPr>
        <w:t xml:space="preserve">Jackson, L.E., </w:t>
      </w:r>
      <w:r w:rsidR="00AA2F65" w:rsidRPr="00872855">
        <w:rPr>
          <w:rFonts w:ascii="Times New Roman" w:hAnsi="Times New Roman" w:cs="Times New Roman"/>
          <w:sz w:val="24"/>
          <w:szCs w:val="24"/>
        </w:rPr>
        <w:t xml:space="preserve">K.L.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Calderon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, </w:t>
      </w:r>
      <w:r w:rsidR="00AA2F65" w:rsidRPr="00872855">
        <w:rPr>
          <w:rFonts w:ascii="Times New Roman" w:hAnsi="Times New Roman" w:cs="Times New Roman"/>
          <w:sz w:val="24"/>
          <w:szCs w:val="24"/>
        </w:rPr>
        <w:t xml:space="preserve">K.M.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Steenwerth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, </w:t>
      </w:r>
      <w:r w:rsidR="00AA2F65" w:rsidRPr="00872855">
        <w:rPr>
          <w:rFonts w:ascii="Times New Roman" w:hAnsi="Times New Roman" w:cs="Times New Roman"/>
          <w:sz w:val="24"/>
          <w:szCs w:val="24"/>
        </w:rPr>
        <w:t xml:space="preserve">K.M.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Scow</w:t>
      </w:r>
      <w:proofErr w:type="spellEnd"/>
      <w:r w:rsidR="00AA2F65"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Roltson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, D.E., 2003.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microbial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Geoderma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>, 114:305-317.</w:t>
      </w:r>
    </w:p>
    <w:p w14:paraId="3E8FEB32" w14:textId="647D0C76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Jafri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Z. </w:t>
      </w:r>
      <w:proofErr w:type="spellStart"/>
      <w:r w:rsidR="00C22CFE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C22CFE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A. F. I. Q.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Ahmad</w:t>
      </w:r>
      <w:proofErr w:type="spellEnd"/>
      <w:r w:rsidR="00C22CFE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1994.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ionic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distribution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Gossypium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hirsutum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Pakistan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Botany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26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105-105.</w:t>
      </w:r>
    </w:p>
    <w:p w14:paraId="323EC2EB" w14:textId="0F86A3D2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Kennedy, B., </w:t>
      </w:r>
      <w:r w:rsidR="00C22CFE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L.F.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Filippis</w:t>
      </w:r>
      <w:proofErr w:type="spellEnd"/>
      <w:r w:rsidR="00C22CFE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1999.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Physiological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oxidative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response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NaCl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tolerant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Grevillea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ilicifolia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sensitive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Grevillea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arenaria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physiology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155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(6), 746-754.</w:t>
      </w:r>
    </w:p>
    <w:p w14:paraId="2CC87E79" w14:textId="7BF881D1" w:rsidR="00CF0B4A" w:rsidRPr="00872855" w:rsidRDefault="00CF0B4A" w:rsidP="00CF0B4A">
      <w:pPr>
        <w:shd w:val="clear" w:color="auto" w:fill="FFFFFF"/>
        <w:spacing w:after="180"/>
        <w:ind w:left="709" w:hanging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</w:rPr>
        <w:t>Khalıq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>, A.,</w:t>
      </w:r>
      <w:r w:rsidR="00C22CFE" w:rsidRPr="00872855">
        <w:rPr>
          <w:rFonts w:ascii="Times New Roman" w:hAnsi="Times New Roman" w:cs="Times New Roman"/>
          <w:sz w:val="24"/>
          <w:szCs w:val="24"/>
        </w:rPr>
        <w:t xml:space="preserve"> M.K. </w:t>
      </w:r>
      <w:r w:rsidRPr="00872855">
        <w:rPr>
          <w:rFonts w:ascii="Times New Roman" w:hAnsi="Times New Roman" w:cs="Times New Roman"/>
          <w:sz w:val="24"/>
          <w:szCs w:val="24"/>
        </w:rPr>
        <w:t>Abbasi</w:t>
      </w:r>
      <w:r w:rsidR="00C22CFE" w:rsidRPr="00872855">
        <w:rPr>
          <w:rFonts w:ascii="Times New Roman" w:hAnsi="Times New Roman" w:cs="Times New Roman"/>
          <w:sz w:val="24"/>
          <w:szCs w:val="24"/>
        </w:rPr>
        <w:t>,</w:t>
      </w:r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FE" w:rsidRPr="008728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22CFE" w:rsidRPr="00872855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Hussaın</w:t>
      </w:r>
      <w:proofErr w:type="spellEnd"/>
      <w:r w:rsidR="00C22CFE" w:rsidRPr="00872855">
        <w:rPr>
          <w:rFonts w:ascii="Times New Roman" w:hAnsi="Times New Roman" w:cs="Times New Roman"/>
          <w:sz w:val="24"/>
          <w:szCs w:val="24"/>
        </w:rPr>
        <w:t>.</w:t>
      </w:r>
      <w:r w:rsidRPr="00872855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Effects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of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integrated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use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of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organic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and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inorganic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nutrient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sources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with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effective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microorganisms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(EM) on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seed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cotton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yield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in Pakistan.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Bioresource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kern w:val="36"/>
          <w:sz w:val="24"/>
          <w:szCs w:val="24"/>
        </w:rPr>
        <w:t>Technology</w:t>
      </w:r>
      <w:proofErr w:type="spellEnd"/>
      <w:r w:rsidRPr="00872855">
        <w:rPr>
          <w:rFonts w:ascii="Times New Roman" w:hAnsi="Times New Roman" w:cs="Times New Roman"/>
          <w:kern w:val="36"/>
          <w:sz w:val="24"/>
          <w:szCs w:val="24"/>
        </w:rPr>
        <w:t>. 97(8): 967-972.</w:t>
      </w:r>
    </w:p>
    <w:p w14:paraId="22A8BE47" w14:textId="1F30675E" w:rsidR="00CF0B4A" w:rsidRPr="00872855" w:rsidRDefault="00CF0B4A" w:rsidP="00CF0B4A">
      <w:pPr>
        <w:shd w:val="clear" w:color="auto" w:fill="FFFFFF"/>
        <w:spacing w:after="180"/>
        <w:ind w:left="709" w:hanging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Khavari-Nejad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A., </w:t>
      </w:r>
      <w:proofErr w:type="spellStart"/>
      <w:r w:rsidR="00FC53A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53A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Mostofi</w:t>
      </w:r>
      <w:proofErr w:type="spellEnd"/>
      <w:r w:rsidR="00FC53A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1998. E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ffects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NaCl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photosynthetic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pigments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saccharides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chloroplast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ultrastructure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leaves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tomato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cultivars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Photosynthetica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35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(1), 151-154.</w:t>
      </w:r>
    </w:p>
    <w:p w14:paraId="3E9866DC" w14:textId="4BB41F11" w:rsidR="00CF0B4A" w:rsidRPr="00872855" w:rsidRDefault="00CF0B4A" w:rsidP="00CF0B4A">
      <w:pPr>
        <w:shd w:val="clear" w:color="auto" w:fill="FFFFFF"/>
        <w:spacing w:after="180"/>
        <w:ind w:left="709" w:hanging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Khenifi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L., </w:t>
      </w:r>
      <w:r w:rsidR="00FC53A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Boudjeniba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53A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53A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Kameli</w:t>
      </w:r>
      <w:proofErr w:type="spellEnd"/>
      <w:r w:rsidR="00FC53A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stress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micropropagation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potato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Solanum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tuberosum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African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Biotechnology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(40), 7840-7845.</w:t>
      </w:r>
    </w:p>
    <w:p w14:paraId="77AEE12E" w14:textId="1136549B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Kwiatowski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1998.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classification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mapping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management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Alberta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İnternetten alınan bilgi: http://www. </w:t>
      </w:r>
      <w:proofErr w:type="spellStart"/>
      <w:proofErr w:type="gram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bahce</w:t>
      </w:r>
      <w:proofErr w:type="spellEnd"/>
      <w:proofErr w:type="gram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gram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biz</w:t>
      </w:r>
      <w:proofErr w:type="gram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/toprak/tuzluluk. </w:t>
      </w:r>
      <w:proofErr w:type="spellStart"/>
      <w:proofErr w:type="gram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htm</w:t>
      </w:r>
      <w:proofErr w:type="spellEnd"/>
      <w:proofErr w:type="gram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(Erişim Tarihi: 05.06. 2006)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B01AB0F" w14:textId="1A9E5101" w:rsidR="00CF0B4A" w:rsidRPr="00872855" w:rsidRDefault="00CF0B4A" w:rsidP="00CF0B4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Maxwell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 </w:t>
      </w:r>
      <w:proofErr w:type="spellStart"/>
      <w:r w:rsidR="003C411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C411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G. N.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Johnson</w:t>
      </w:r>
      <w:r w:rsidR="00FC53A1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Chlorophyll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fluorescence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—a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practical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guide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experimental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botany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51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(345), 659-668.</w:t>
      </w:r>
    </w:p>
    <w:p w14:paraId="5A0C0FFA" w14:textId="387681F7" w:rsidR="00CF0B4A" w:rsidRPr="00872855" w:rsidRDefault="00CF0B4A" w:rsidP="00CF0B4A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Meloni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A., </w:t>
      </w:r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Oliva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H. 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Ruiz</w:t>
      </w:r>
      <w:proofErr w:type="spellEnd"/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Martinez</w:t>
      </w:r>
      <w:proofErr w:type="spellEnd"/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2001.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Contribution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proline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inorganic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solutes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osmotic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adjustment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stress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Nutrition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(3), 599-612.</w:t>
      </w:r>
    </w:p>
    <w:p w14:paraId="1BCDC622" w14:textId="078B7E67" w:rsidR="00CF0B4A" w:rsidRPr="00872855" w:rsidRDefault="00CF0B4A" w:rsidP="00CF0B4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Mitsuya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Takeoka</w:t>
      </w:r>
      <w:proofErr w:type="spellEnd"/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Miyake</w:t>
      </w:r>
      <w:proofErr w:type="spellEnd"/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</w:t>
      </w:r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sodium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chloride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foliar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ultrastructure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sweet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potato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Ipomoea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batatas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Lam.)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plantlets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light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dark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conditions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vitro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physiology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157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(6), 661-667.</w:t>
      </w:r>
    </w:p>
    <w:p w14:paraId="4036D7CD" w14:textId="6A8513BC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Mittler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2006.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Abiotic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stress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field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stress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combination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Trends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(1), 15-19.</w:t>
      </w:r>
    </w:p>
    <w:p w14:paraId="130197F6" w14:textId="0CFCBE71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Munns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2002.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Comparative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physiology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stress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cell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&amp;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environment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(2), 239-250.</w:t>
      </w:r>
    </w:p>
    <w:p w14:paraId="3F2F6C98" w14:textId="27C0BC6D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Munns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R.</w:t>
      </w:r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Tester</w:t>
      </w:r>
      <w:proofErr w:type="spellEnd"/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</w:t>
      </w:r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Mechanisms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tolerance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Annu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Biol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59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651-681.</w:t>
      </w:r>
    </w:p>
    <w:p w14:paraId="1965CDDA" w14:textId="6CEDFF7C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Neumann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P.</w:t>
      </w:r>
      <w:r w:rsidR="00F516A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1997.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resistance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revisited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Cell &amp; Environment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20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(9), 1193-1198.</w:t>
      </w:r>
    </w:p>
    <w:p w14:paraId="57861679" w14:textId="4E2EC3F5" w:rsidR="000A6728" w:rsidRPr="00872855" w:rsidRDefault="000A6728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Arial" w:hAnsi="Arial" w:cs="Arial"/>
          <w:sz w:val="20"/>
          <w:szCs w:val="20"/>
          <w:shd w:val="clear" w:color="auto" w:fill="FFFFFF"/>
        </w:rPr>
        <w:t>Vamadevaiah</w:t>
      </w:r>
      <w:proofErr w:type="spellEnd"/>
      <w:r w:rsidRPr="00872855">
        <w:rPr>
          <w:rFonts w:ascii="Arial" w:hAnsi="Arial" w:cs="Arial"/>
          <w:sz w:val="20"/>
          <w:szCs w:val="20"/>
          <w:shd w:val="clear" w:color="auto" w:fill="FFFFFF"/>
        </w:rPr>
        <w:t xml:space="preserve">, H. M. 2011. </w:t>
      </w:r>
      <w:proofErr w:type="spellStart"/>
      <w:r w:rsidRPr="00872855">
        <w:rPr>
          <w:rFonts w:ascii="Arial" w:hAnsi="Arial" w:cs="Arial"/>
          <w:i/>
          <w:iCs/>
          <w:sz w:val="20"/>
          <w:szCs w:val="20"/>
          <w:shd w:val="clear" w:color="auto" w:fill="FFFFFF"/>
        </w:rPr>
        <w:t>In</w:t>
      </w:r>
      <w:proofErr w:type="spellEnd"/>
      <w:r w:rsidRPr="0087285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872855">
        <w:rPr>
          <w:rFonts w:ascii="Arial" w:hAnsi="Arial" w:cs="Arial"/>
          <w:i/>
          <w:iCs/>
          <w:sz w:val="20"/>
          <w:szCs w:val="20"/>
          <w:shd w:val="clear" w:color="auto" w:fill="FFFFFF"/>
        </w:rPr>
        <w:t>Vitro</w:t>
      </w:r>
      <w:proofErr w:type="spellEnd"/>
      <w:r w:rsidRPr="0087285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872855">
        <w:rPr>
          <w:rFonts w:ascii="Arial" w:hAnsi="Arial" w:cs="Arial"/>
          <w:i/>
          <w:iCs/>
          <w:sz w:val="20"/>
          <w:szCs w:val="20"/>
          <w:shd w:val="clear" w:color="auto" w:fill="FFFFFF"/>
        </w:rPr>
        <w:t>Screening</w:t>
      </w:r>
      <w:proofErr w:type="spellEnd"/>
      <w:r w:rsidRPr="0087285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872855">
        <w:rPr>
          <w:rFonts w:ascii="Arial" w:hAnsi="Arial" w:cs="Arial"/>
          <w:i/>
          <w:iCs/>
          <w:sz w:val="20"/>
          <w:szCs w:val="20"/>
          <w:shd w:val="clear" w:color="auto" w:fill="FFFFFF"/>
        </w:rPr>
        <w:t>for</w:t>
      </w:r>
      <w:proofErr w:type="spellEnd"/>
      <w:r w:rsidRPr="0087285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Salt </w:t>
      </w:r>
      <w:proofErr w:type="spellStart"/>
      <w:r w:rsidRPr="00872855">
        <w:rPr>
          <w:rFonts w:ascii="Arial" w:hAnsi="Arial" w:cs="Arial"/>
          <w:i/>
          <w:iCs/>
          <w:sz w:val="20"/>
          <w:szCs w:val="20"/>
          <w:shd w:val="clear" w:color="auto" w:fill="FFFFFF"/>
        </w:rPr>
        <w:t>Tolerance</w:t>
      </w:r>
      <w:proofErr w:type="spellEnd"/>
      <w:r w:rsidRPr="0087285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in </w:t>
      </w:r>
      <w:proofErr w:type="spellStart"/>
      <w:r w:rsidRPr="00872855">
        <w:rPr>
          <w:rFonts w:ascii="Arial" w:hAnsi="Arial" w:cs="Arial"/>
          <w:i/>
          <w:iCs/>
          <w:sz w:val="20"/>
          <w:szCs w:val="20"/>
          <w:shd w:val="clear" w:color="auto" w:fill="FFFFFF"/>
        </w:rPr>
        <w:t>Cotton</w:t>
      </w:r>
      <w:proofErr w:type="spellEnd"/>
      <w:r w:rsidRPr="00872855">
        <w:rPr>
          <w:rFonts w:ascii="Arial" w:hAnsi="Arial" w:cs="Arial"/>
          <w:sz w:val="20"/>
          <w:szCs w:val="20"/>
          <w:shd w:val="clear" w:color="auto" w:fill="FFFFFF"/>
        </w:rPr>
        <w:t> (</w:t>
      </w:r>
      <w:proofErr w:type="spellStart"/>
      <w:r w:rsidRPr="00872855">
        <w:rPr>
          <w:rFonts w:ascii="Arial" w:hAnsi="Arial" w:cs="Arial"/>
          <w:sz w:val="20"/>
          <w:szCs w:val="20"/>
          <w:shd w:val="clear" w:color="auto" w:fill="FFFFFF"/>
        </w:rPr>
        <w:t>Doctoral</w:t>
      </w:r>
      <w:proofErr w:type="spellEnd"/>
      <w:r w:rsidRPr="0087285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72855">
        <w:rPr>
          <w:rFonts w:ascii="Arial" w:hAnsi="Arial" w:cs="Arial"/>
          <w:sz w:val="20"/>
          <w:szCs w:val="20"/>
          <w:shd w:val="clear" w:color="auto" w:fill="FFFFFF"/>
        </w:rPr>
        <w:t>dissertation</w:t>
      </w:r>
      <w:proofErr w:type="spellEnd"/>
      <w:r w:rsidRPr="00872855">
        <w:rPr>
          <w:rFonts w:ascii="Arial" w:hAnsi="Arial" w:cs="Arial"/>
          <w:sz w:val="20"/>
          <w:szCs w:val="20"/>
          <w:shd w:val="clear" w:color="auto" w:fill="FFFFFF"/>
        </w:rPr>
        <w:t xml:space="preserve">, UAS, </w:t>
      </w:r>
      <w:proofErr w:type="spellStart"/>
      <w:r w:rsidRPr="00872855">
        <w:rPr>
          <w:rFonts w:ascii="Arial" w:hAnsi="Arial" w:cs="Arial"/>
          <w:sz w:val="20"/>
          <w:szCs w:val="20"/>
          <w:shd w:val="clear" w:color="auto" w:fill="FFFFFF"/>
        </w:rPr>
        <w:t>Dharwad</w:t>
      </w:r>
      <w:proofErr w:type="spellEnd"/>
      <w:r w:rsidRPr="00872855">
        <w:rPr>
          <w:rFonts w:ascii="Arial" w:hAnsi="Arial" w:cs="Arial"/>
          <w:sz w:val="20"/>
          <w:szCs w:val="20"/>
          <w:shd w:val="clear" w:color="auto" w:fill="FFFFFF"/>
        </w:rPr>
        <w:t>).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5E38D9" w14:textId="2F7285DC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Pessarakli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="00F9497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497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C.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Tucker</w:t>
      </w:r>
      <w:proofErr w:type="spellEnd"/>
      <w:r w:rsidR="00F9497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1985. U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ptake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nitrogen‐15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stress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Soil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Society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America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49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(1), 149-152.</w:t>
      </w:r>
    </w:p>
    <w:p w14:paraId="33B7ABE2" w14:textId="0296B315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Pitman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M. G.</w:t>
      </w:r>
      <w:r w:rsidR="00F9497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497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F9497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Läuchli</w:t>
      </w:r>
      <w:proofErr w:type="spellEnd"/>
      <w:r w:rsidR="00F94979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2002. Global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impact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agricultural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ecosystems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environment-plants-molecules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20.</w:t>
      </w:r>
    </w:p>
    <w:p w14:paraId="2849C8C8" w14:textId="4C123C17" w:rsidR="00CF0B4A" w:rsidRPr="00872855" w:rsidRDefault="00CF0B4A" w:rsidP="00CF0B4A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Phogat</w:t>
      </w:r>
      <w:proofErr w:type="spellEnd"/>
      <w:r w:rsidR="00FC7A4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V., </w:t>
      </w:r>
      <w:r w:rsidR="007865E4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Satyawan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65E4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Kumar, </w:t>
      </w:r>
      <w:r w:rsidR="007865E4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S.K.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Sharma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65E4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A.K.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Kapoor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65E4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65E4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M.S.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Kuhad</w:t>
      </w:r>
      <w:proofErr w:type="spellEnd"/>
      <w:r w:rsidR="007865E4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2001.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Performance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upland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Gossypium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hirsutum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wheat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Triticum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aestivum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genotypes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conditions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Indian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71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(5).</w:t>
      </w:r>
    </w:p>
    <w:p w14:paraId="31A865AB" w14:textId="5F2D2E9D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Qadir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M.</w:t>
      </w:r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Shams</w:t>
      </w:r>
      <w:proofErr w:type="spellEnd"/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1997.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agronomic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physiological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aspects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tolerance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Gossypium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hirsutum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Agronomy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Crop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179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(2), 101-106.</w:t>
      </w:r>
    </w:p>
    <w:p w14:paraId="24510FC3" w14:textId="40735BF9" w:rsidR="00CF0B4A" w:rsidRPr="00872855" w:rsidRDefault="00CF0B4A" w:rsidP="00CF0B4A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Raia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N. A.</w:t>
      </w:r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A.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Azimov</w:t>
      </w:r>
      <w:proofErr w:type="spellEnd"/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1988.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NaCl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solutions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germination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seedling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Uzbek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Biol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J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22-24.</w:t>
      </w:r>
    </w:p>
    <w:p w14:paraId="54D67FFC" w14:textId="499275D3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Reddy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 R., </w:t>
      </w:r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V. G.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Kakanl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Zhao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Kotl</w:t>
      </w:r>
      <w:proofErr w:type="spellEnd"/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Gao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W. 2004. Interactive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Effects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Ultraviolet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‐B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Radiation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Temperature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Physiology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Development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Hyperspectral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Reflectance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Photochemistry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Photobiology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79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(5), 416-427.</w:t>
      </w:r>
    </w:p>
    <w:p w14:paraId="43F8BFB6" w14:textId="53B09814" w:rsidR="00CF0B4A" w:rsidRPr="00872855" w:rsidRDefault="00CF0B4A" w:rsidP="00CF0B4A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Reinhardt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D. H.</w:t>
      </w:r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L.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Rost</w:t>
      </w:r>
      <w:proofErr w:type="spellEnd"/>
      <w:r w:rsidR="00357BE8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1995a</w:t>
      </w:r>
      <w:proofErr w:type="gram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changes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root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primary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tissues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induced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International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156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(4), 505-513.</w:t>
      </w:r>
    </w:p>
    <w:p w14:paraId="38DF88CD" w14:textId="10AA25A8" w:rsidR="00CF0B4A" w:rsidRPr="00872855" w:rsidRDefault="00CF0B4A" w:rsidP="00CF0B4A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Reinhardt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D. H.</w:t>
      </w:r>
      <w:r w:rsidR="00F8600A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00A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F8600A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 L.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Rost</w:t>
      </w:r>
      <w:proofErr w:type="spellEnd"/>
      <w:r w:rsidR="00F8600A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1995b. On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correlation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primary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root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tracheary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element size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distance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tip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seedlings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Environmental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Experimental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Botany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35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(4), 575-588.</w:t>
      </w:r>
    </w:p>
    <w:p w14:paraId="728FF896" w14:textId="386CEFD6" w:rsidR="00CF0B4A" w:rsidRPr="00872855" w:rsidRDefault="00CF0B4A" w:rsidP="00CF0B4A">
      <w:pPr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</w:rPr>
        <w:t>Revathı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>, S.</w:t>
      </w:r>
      <w:r w:rsidR="00F8600A"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0A" w:rsidRPr="008728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8600A" w:rsidRPr="00872855">
        <w:rPr>
          <w:rFonts w:ascii="Times New Roman" w:hAnsi="Times New Roman" w:cs="Times New Roman"/>
          <w:sz w:val="24"/>
          <w:szCs w:val="24"/>
        </w:rPr>
        <w:t xml:space="preserve"> P.M.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Arumugam</w:t>
      </w:r>
      <w:proofErr w:type="spellEnd"/>
      <w:r w:rsidR="00F8600A" w:rsidRPr="00872855">
        <w:rPr>
          <w:rFonts w:ascii="Times New Roman" w:hAnsi="Times New Roman" w:cs="Times New Roman"/>
          <w:sz w:val="24"/>
          <w:szCs w:val="24"/>
        </w:rPr>
        <w:t>.</w:t>
      </w:r>
      <w:r w:rsidRPr="00872855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rice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</w:rPr>
        <w:t>Oryza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</w:rPr>
        <w:t>Satıva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2855">
        <w:rPr>
          <w:rFonts w:ascii="Times New Roman" w:hAnsi="Times New Roman" w:cs="Times New Roman"/>
          <w:sz w:val="24"/>
          <w:szCs w:val="24"/>
        </w:rPr>
        <w:t xml:space="preserve">L.).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Biotech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>, 17(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Spl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855">
        <w:rPr>
          <w:rFonts w:ascii="Times New Roman" w:hAnsi="Times New Roman" w:cs="Times New Roman"/>
          <w:sz w:val="24"/>
          <w:szCs w:val="24"/>
        </w:rPr>
        <w:t>Iss</w:t>
      </w:r>
      <w:proofErr w:type="spellEnd"/>
      <w:r w:rsidRPr="00872855">
        <w:rPr>
          <w:rFonts w:ascii="Times New Roman" w:hAnsi="Times New Roman" w:cs="Times New Roman"/>
          <w:sz w:val="24"/>
          <w:szCs w:val="24"/>
        </w:rPr>
        <w:t>.) 91-95.</w:t>
      </w:r>
    </w:p>
    <w:p w14:paraId="78D9457C" w14:textId="3340E438" w:rsidR="00F9215F" w:rsidRPr="00872855" w:rsidRDefault="00F9215F" w:rsidP="00F9215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Ahmad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M. Z.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Iqbal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3AD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Hussain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3AD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7C3AD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Hassan</w:t>
      </w:r>
      <w:r w:rsidR="007C3AD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2002.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tolerance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Gossypium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hirsutum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Asian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A34A5E" w14:textId="739E49DB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Salvucci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M. E.</w:t>
      </w:r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J.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Crafts‐Brandner</w:t>
      </w:r>
      <w:proofErr w:type="spellEnd"/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2004.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Inhibition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photosynthesis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heat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stress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activation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state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Rubisco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limiting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factor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photosynthesis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Physiologia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plantarum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120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(2), 179-186.</w:t>
      </w:r>
    </w:p>
    <w:p w14:paraId="5D68EA90" w14:textId="242C89A3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Sharma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S. K.</w:t>
      </w:r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 S.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Goyal</w:t>
      </w:r>
      <w:proofErr w:type="spellEnd"/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2003.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Progress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resistance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need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integrative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paradigm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crop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production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(1-2), 387-407.</w:t>
      </w:r>
    </w:p>
    <w:p w14:paraId="1CFB7E2A" w14:textId="1C7B40B3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Shankar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A.</w:t>
      </w:r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K.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Gupta</w:t>
      </w:r>
      <w:proofErr w:type="spellEnd"/>
      <w:r w:rsidR="00F9215F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 Site-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specific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fertilizer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nitrogen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management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chlorophyll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meter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Experimental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 1-10.</w:t>
      </w:r>
    </w:p>
    <w:p w14:paraId="7723E1A7" w14:textId="0CBE991D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Soares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 A. D. A., </w:t>
      </w:r>
      <w:r w:rsidR="00237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D.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Fernandes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7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 S. D.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Lima, </w:t>
      </w:r>
      <w:r w:rsidR="00237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F.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Suassuna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7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E.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Brito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7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7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F. V. D. S.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Sá</w:t>
      </w:r>
      <w:proofErr w:type="spellEnd"/>
      <w:r w:rsidR="00237487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fiber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quality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colored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cotton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management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strategies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Brasileira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Engenharia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Agrícola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Ambiental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22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(5), 332-337.</w:t>
      </w:r>
    </w:p>
    <w:p w14:paraId="3694C00D" w14:textId="78E33A3E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Soyergin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2003. Organik Tarımda Toprak Verimliliğinin Korunması, Gübreler </w:t>
      </w:r>
      <w:proofErr w:type="gram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gram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Organik Toprak İyileştiricileri.</w:t>
      </w:r>
    </w:p>
    <w:p w14:paraId="03987A48" w14:textId="03CC7CD1" w:rsidR="00CF0B4A" w:rsidRPr="00872855" w:rsidRDefault="00CF0B4A" w:rsidP="00CF0B4A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Szabolcs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I. 1994. </w:t>
      </w: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Soils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salinization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P.11-13. </w:t>
      </w: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M. </w:t>
      </w: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Pessarakli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(ed.) </w:t>
      </w: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Plant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Crop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Stres. </w:t>
      </w: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Marcel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>Dekker</w:t>
      </w:r>
      <w:proofErr w:type="spellEnd"/>
      <w:r w:rsidRPr="00872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New York. </w:t>
      </w:r>
    </w:p>
    <w:p w14:paraId="0B97E18B" w14:textId="36660B4E" w:rsidR="00CF0B4A" w:rsidRPr="00872855" w:rsidRDefault="00CF0B4A" w:rsidP="00CF0B4A">
      <w:pPr>
        <w:spacing w:line="360" w:lineRule="auto"/>
        <w:ind w:left="709" w:hanging="709"/>
        <w:jc w:val="both"/>
        <w:rPr>
          <w:rFonts w:ascii="Times New Roman" w:eastAsia="Arial Unicode MS" w:hAnsi="Times New Roman" w:cs="Times New Roman"/>
          <w:sz w:val="24"/>
          <w:szCs w:val="24"/>
          <w:lang w:eastAsia="tr-TR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Taghipour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 </w:t>
      </w:r>
      <w:proofErr w:type="spellStart"/>
      <w:r w:rsidR="002A6D03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6D03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Salehi</w:t>
      </w:r>
      <w:proofErr w:type="spellEnd"/>
      <w:r w:rsidR="002A6D03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study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tolerance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Iranian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barley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Hordeum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vulgare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genotypes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seedling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stages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Indian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Crop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(1and2), 117-120.</w:t>
      </w:r>
    </w:p>
    <w:p w14:paraId="5CB44C9D" w14:textId="2E1BA315" w:rsidR="00CF0B4A" w:rsidRPr="00872855" w:rsidRDefault="00CF0B4A" w:rsidP="00CF0B4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Turan, M.</w:t>
      </w:r>
      <w:r w:rsidR="002A6D03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6D03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2A6D03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Özcan</w:t>
      </w:r>
      <w:r w:rsidR="002A6D03"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 Türkiye’de kültürü yapılan bazı patates çeşitlerinin in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vitro’da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tuza dayanıklılığının belirlenmesi üzerine araştırmalar.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AÜ ZF Tarla Bitkileri Ana Bilim Dalı Doktora Tezi, 123s, Ankara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BEC08F1" w14:textId="2778D15A" w:rsidR="00CF0B4A" w:rsidRPr="00872855" w:rsidRDefault="00CF0B4A" w:rsidP="00CF0B4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Woods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A. 1996.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Salinity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tolerance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ornamental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trees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shrubs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Rual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Development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Agriculture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Agrifood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Canada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1FBA39" w14:textId="004585CB" w:rsidR="00CF0B4A" w:rsidRPr="00872855" w:rsidRDefault="00CF0B4A" w:rsidP="00CF0B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Zhu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K. 2001.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salt </w:t>
      </w:r>
      <w:proofErr w:type="spellStart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tolerance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Trends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plant</w:t>
      </w:r>
      <w:proofErr w:type="spellEnd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</w:t>
      </w:r>
      <w:proofErr w:type="spellEnd"/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728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872855">
        <w:rPr>
          <w:rFonts w:ascii="Times New Roman" w:hAnsi="Times New Roman" w:cs="Times New Roman"/>
          <w:sz w:val="24"/>
          <w:szCs w:val="24"/>
          <w:shd w:val="clear" w:color="auto" w:fill="FFFFFF"/>
        </w:rPr>
        <w:t>(2), 66-71.</w:t>
      </w:r>
    </w:p>
    <w:p w14:paraId="1B2EFD03" w14:textId="77777777" w:rsidR="00EE1CC1" w:rsidRDefault="00EE1CC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E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ED"/>
    <w:rsid w:val="00001795"/>
    <w:rsid w:val="00005EF5"/>
    <w:rsid w:val="000262F3"/>
    <w:rsid w:val="00054203"/>
    <w:rsid w:val="000A6728"/>
    <w:rsid w:val="000B476A"/>
    <w:rsid w:val="000C1AFB"/>
    <w:rsid w:val="000D3657"/>
    <w:rsid w:val="000E32D3"/>
    <w:rsid w:val="00156426"/>
    <w:rsid w:val="001F3883"/>
    <w:rsid w:val="002279BE"/>
    <w:rsid w:val="00231A44"/>
    <w:rsid w:val="00237487"/>
    <w:rsid w:val="002512AD"/>
    <w:rsid w:val="00271D65"/>
    <w:rsid w:val="002A6D03"/>
    <w:rsid w:val="002B1124"/>
    <w:rsid w:val="002C05ED"/>
    <w:rsid w:val="002C1468"/>
    <w:rsid w:val="002D6BE7"/>
    <w:rsid w:val="002F02D1"/>
    <w:rsid w:val="00352266"/>
    <w:rsid w:val="00357BE8"/>
    <w:rsid w:val="003633A9"/>
    <w:rsid w:val="00382454"/>
    <w:rsid w:val="00382F8B"/>
    <w:rsid w:val="003C4119"/>
    <w:rsid w:val="003E058C"/>
    <w:rsid w:val="00431D9C"/>
    <w:rsid w:val="0044022B"/>
    <w:rsid w:val="00446C57"/>
    <w:rsid w:val="00456A8F"/>
    <w:rsid w:val="004668F3"/>
    <w:rsid w:val="00472022"/>
    <w:rsid w:val="00472F04"/>
    <w:rsid w:val="0048161A"/>
    <w:rsid w:val="0048212D"/>
    <w:rsid w:val="00494DB0"/>
    <w:rsid w:val="004E6931"/>
    <w:rsid w:val="0051276E"/>
    <w:rsid w:val="00515B25"/>
    <w:rsid w:val="0058233A"/>
    <w:rsid w:val="00595829"/>
    <w:rsid w:val="005B6DCA"/>
    <w:rsid w:val="005E16BE"/>
    <w:rsid w:val="005E68CB"/>
    <w:rsid w:val="00617501"/>
    <w:rsid w:val="00653B2A"/>
    <w:rsid w:val="00670E36"/>
    <w:rsid w:val="00672973"/>
    <w:rsid w:val="006E6E7D"/>
    <w:rsid w:val="007541E0"/>
    <w:rsid w:val="007820F0"/>
    <w:rsid w:val="007865E4"/>
    <w:rsid w:val="0079017D"/>
    <w:rsid w:val="007C3ADF"/>
    <w:rsid w:val="007F2A1F"/>
    <w:rsid w:val="0080421A"/>
    <w:rsid w:val="00820CA3"/>
    <w:rsid w:val="008264C6"/>
    <w:rsid w:val="00872855"/>
    <w:rsid w:val="00876B50"/>
    <w:rsid w:val="00893171"/>
    <w:rsid w:val="008946C3"/>
    <w:rsid w:val="008953BF"/>
    <w:rsid w:val="008E0C08"/>
    <w:rsid w:val="008F71B9"/>
    <w:rsid w:val="009056BE"/>
    <w:rsid w:val="00934305"/>
    <w:rsid w:val="00935F03"/>
    <w:rsid w:val="0095536D"/>
    <w:rsid w:val="00970D21"/>
    <w:rsid w:val="00A001AE"/>
    <w:rsid w:val="00A07C1F"/>
    <w:rsid w:val="00A10478"/>
    <w:rsid w:val="00A654F6"/>
    <w:rsid w:val="00AA2F65"/>
    <w:rsid w:val="00AB0D69"/>
    <w:rsid w:val="00AB7CB6"/>
    <w:rsid w:val="00AC19B1"/>
    <w:rsid w:val="00AF67BF"/>
    <w:rsid w:val="00B13815"/>
    <w:rsid w:val="00B222AD"/>
    <w:rsid w:val="00B44605"/>
    <w:rsid w:val="00B527CC"/>
    <w:rsid w:val="00B91AAA"/>
    <w:rsid w:val="00BD58BE"/>
    <w:rsid w:val="00BE1D78"/>
    <w:rsid w:val="00C22CFE"/>
    <w:rsid w:val="00C2661C"/>
    <w:rsid w:val="00C42728"/>
    <w:rsid w:val="00C429C1"/>
    <w:rsid w:val="00C42B61"/>
    <w:rsid w:val="00C8033E"/>
    <w:rsid w:val="00C96CCD"/>
    <w:rsid w:val="00CB1526"/>
    <w:rsid w:val="00CF0B4A"/>
    <w:rsid w:val="00D26638"/>
    <w:rsid w:val="00D32064"/>
    <w:rsid w:val="00D44B01"/>
    <w:rsid w:val="00D761B7"/>
    <w:rsid w:val="00D845C0"/>
    <w:rsid w:val="00D86D80"/>
    <w:rsid w:val="00DB493B"/>
    <w:rsid w:val="00DC6B76"/>
    <w:rsid w:val="00DD2C42"/>
    <w:rsid w:val="00E85B72"/>
    <w:rsid w:val="00E959A5"/>
    <w:rsid w:val="00ED6487"/>
    <w:rsid w:val="00ED7EA0"/>
    <w:rsid w:val="00EE1CC1"/>
    <w:rsid w:val="00EF11E7"/>
    <w:rsid w:val="00EF6FD6"/>
    <w:rsid w:val="00F0512D"/>
    <w:rsid w:val="00F516A8"/>
    <w:rsid w:val="00F8600A"/>
    <w:rsid w:val="00F9215F"/>
    <w:rsid w:val="00F94979"/>
    <w:rsid w:val="00FA3DBD"/>
    <w:rsid w:val="00FC53A1"/>
    <w:rsid w:val="00FC7A4F"/>
    <w:rsid w:val="00FE02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2E2D"/>
  <w15:chartTrackingRefBased/>
  <w15:docId w15:val="{81CB5855-79E9-4E60-95EF-5FF98911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lid-translation">
    <w:name w:val="tlid-translation"/>
    <w:basedOn w:val="VarsaylanParagrafYazTipi"/>
    <w:rsid w:val="00AB7CB6"/>
  </w:style>
  <w:style w:type="table" w:styleId="TabloKlavuzu">
    <w:name w:val="Table Grid"/>
    <w:basedOn w:val="NormalTablo"/>
    <w:uiPriority w:val="39"/>
    <w:rsid w:val="0023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zelgelerDizini">
    <w:name w:val="Çizelgeler Dizini"/>
    <w:basedOn w:val="Normal"/>
    <w:next w:val="Normal"/>
    <w:qFormat/>
    <w:rsid w:val="00231A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F0B4A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C9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C96CCD"/>
    <w:rPr>
      <w:i/>
      <w:iCs/>
    </w:rPr>
  </w:style>
  <w:style w:type="character" w:styleId="Kpr">
    <w:name w:val="Hyperlink"/>
    <w:basedOn w:val="VarsaylanParagrafYazTipi"/>
    <w:uiPriority w:val="99"/>
    <w:unhideWhenUsed/>
    <w:rsid w:val="00C96CCD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69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cevher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8B31-77C7-47EF-BE92-740C1D05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19</Pages>
  <Words>7969</Words>
  <Characters>45425</Characters>
  <Application>Microsoft Office Word</Application>
  <DocSecurity>0</DocSecurity>
  <Lines>378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 Ahmet  YILMAZ</dc:creator>
  <cp:keywords/>
  <dc:description/>
  <cp:lastModifiedBy>Dr. Öğr. Üyesi Cevher Ilhan CEVHERI</cp:lastModifiedBy>
  <cp:revision>30</cp:revision>
  <dcterms:created xsi:type="dcterms:W3CDTF">2020-09-11T12:58:00Z</dcterms:created>
  <dcterms:modified xsi:type="dcterms:W3CDTF">2020-09-14T12:30:00Z</dcterms:modified>
</cp:coreProperties>
</file>